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8494" w14:textId="71173E5A" w:rsidR="00C04A98" w:rsidRDefault="003145BA">
      <w:bookmarkStart w:id="0" w:name="_GoBack"/>
      <w:bookmarkEnd w:id="0"/>
      <w:r w:rsidRPr="003145BA">
        <w:t xml:space="preserve">Interview de </w:t>
      </w:r>
      <w:r>
        <w:t>Klaas Knot</w:t>
      </w:r>
      <w:r w:rsidRPr="003145BA">
        <w:t xml:space="preserve"> pour </w:t>
      </w:r>
      <w:r w:rsidR="00567A2E">
        <w:t>L</w:t>
      </w:r>
      <w:r w:rsidRPr="003145BA">
        <w:t xml:space="preserve">es </w:t>
      </w:r>
      <w:r w:rsidR="00567A2E">
        <w:t>E</w:t>
      </w:r>
      <w:r w:rsidRPr="003145BA">
        <w:t>chos</w:t>
      </w:r>
    </w:p>
    <w:p w14:paraId="0F34295A" w14:textId="0E8EC250" w:rsidR="003145BA" w:rsidRPr="00A274EA" w:rsidRDefault="00172A8D">
      <w:pPr>
        <w:rPr>
          <w:b/>
          <w:bCs/>
        </w:rPr>
      </w:pPr>
      <w:r>
        <w:rPr>
          <w:b/>
          <w:bCs/>
        </w:rPr>
        <w:t>L</w:t>
      </w:r>
      <w:r w:rsidR="003145BA" w:rsidRPr="00A274EA">
        <w:rPr>
          <w:b/>
          <w:bCs/>
        </w:rPr>
        <w:t>a guerre en Ukraine </w:t>
      </w:r>
      <w:r>
        <w:rPr>
          <w:b/>
          <w:bCs/>
        </w:rPr>
        <w:t>entre dans sa quatrième semaine. Quelles sont les conséquences pour l’Europe</w:t>
      </w:r>
      <w:r w:rsidR="003145BA" w:rsidRPr="00A274EA">
        <w:rPr>
          <w:b/>
          <w:bCs/>
        </w:rPr>
        <w:t xml:space="preserve">? </w:t>
      </w:r>
    </w:p>
    <w:p w14:paraId="05F859BC" w14:textId="5AA1989B" w:rsidR="00666769" w:rsidRDefault="00172A8D">
      <w:r>
        <w:t>La</w:t>
      </w:r>
      <w:r w:rsidR="003145BA" w:rsidRPr="003145BA">
        <w:t xml:space="preserve"> guerre en Ukraine est</w:t>
      </w:r>
      <w:r>
        <w:t xml:space="preserve"> avant tout </w:t>
      </w:r>
      <w:r w:rsidR="003145BA" w:rsidRPr="003145BA">
        <w:t>une tragédie humanitaire</w:t>
      </w:r>
      <w:r>
        <w:t xml:space="preserve"> d</w:t>
      </w:r>
      <w:r w:rsidR="003145BA" w:rsidRPr="003145BA">
        <w:t>'une amplitude in</w:t>
      </w:r>
      <w:r w:rsidR="00301C98">
        <w:t>compréhensible</w:t>
      </w:r>
      <w:r>
        <w:t>.</w:t>
      </w:r>
      <w:r w:rsidR="003145BA" w:rsidRPr="003145BA">
        <w:t xml:space="preserve"> </w:t>
      </w:r>
      <w:r>
        <w:t>P</w:t>
      </w:r>
      <w:r w:rsidR="003145BA" w:rsidRPr="003145BA">
        <w:t xml:space="preserve">ersonne n'aurait </w:t>
      </w:r>
      <w:r w:rsidR="00107ED2">
        <w:t xml:space="preserve">imaginé </w:t>
      </w:r>
      <w:r w:rsidR="003145BA" w:rsidRPr="003145BA">
        <w:t xml:space="preserve">un </w:t>
      </w:r>
      <w:r w:rsidR="003145BA">
        <w:t xml:space="preserve">tel </w:t>
      </w:r>
      <w:r w:rsidR="003145BA" w:rsidRPr="003145BA">
        <w:t xml:space="preserve">conflit entre </w:t>
      </w:r>
      <w:r>
        <w:t>deux</w:t>
      </w:r>
      <w:r w:rsidR="003145BA" w:rsidRPr="003145BA">
        <w:t xml:space="preserve"> états souverains sur le continent européen</w:t>
      </w:r>
      <w:r>
        <w:t xml:space="preserve">. </w:t>
      </w:r>
      <w:r w:rsidR="00B918A4">
        <w:t>Les U</w:t>
      </w:r>
      <w:r w:rsidR="00A719E3">
        <w:t>krainiens</w:t>
      </w:r>
      <w:r w:rsidR="003145BA">
        <w:t xml:space="preserve"> </w:t>
      </w:r>
      <w:r w:rsidR="003145BA" w:rsidRPr="003145BA">
        <w:t>défend</w:t>
      </w:r>
      <w:r w:rsidR="00B918A4">
        <w:t>ent d</w:t>
      </w:r>
      <w:r w:rsidR="003145BA" w:rsidRPr="003145BA">
        <w:t>es valeurs auxquelles l'Union européenne est extrêmement attaché</w:t>
      </w:r>
      <w:r w:rsidR="003145BA">
        <w:t>e.</w:t>
      </w:r>
      <w:r w:rsidR="00B918A4">
        <w:t xml:space="preserve"> </w:t>
      </w:r>
      <w:r w:rsidR="003145BA" w:rsidRPr="003145BA">
        <w:t xml:space="preserve">En tant que banquier </w:t>
      </w:r>
      <w:r w:rsidR="00567A2E" w:rsidRPr="003145BA">
        <w:t>central</w:t>
      </w:r>
      <w:r w:rsidR="00567A2E">
        <w:t xml:space="preserve">, </w:t>
      </w:r>
      <w:r w:rsidR="00567A2E" w:rsidRPr="003145BA">
        <w:t>je</w:t>
      </w:r>
      <w:r w:rsidR="003145BA" w:rsidRPr="003145BA">
        <w:t xml:space="preserve"> me concentre sur les conséquences économiques de ce </w:t>
      </w:r>
      <w:r w:rsidR="005E6A44" w:rsidRPr="003145BA">
        <w:t>conflit</w:t>
      </w:r>
      <w:r w:rsidR="00B918A4">
        <w:t>,</w:t>
      </w:r>
      <w:r w:rsidR="005E6A44" w:rsidRPr="003145BA">
        <w:t xml:space="preserve"> </w:t>
      </w:r>
      <w:r w:rsidR="00E54D3B">
        <w:t xml:space="preserve">notamment </w:t>
      </w:r>
      <w:r w:rsidR="00B918A4">
        <w:t>sur</w:t>
      </w:r>
      <w:r w:rsidR="003145BA" w:rsidRPr="003145BA">
        <w:t xml:space="preserve"> la stabilité des prix qui est notre mandat principal.</w:t>
      </w:r>
      <w:r w:rsidR="003145BA">
        <w:t xml:space="preserve"> </w:t>
      </w:r>
      <w:r w:rsidR="005E6A44" w:rsidRPr="003145BA">
        <w:t>La</w:t>
      </w:r>
      <w:r w:rsidR="003145BA" w:rsidRPr="003145BA">
        <w:t xml:space="preserve"> crise ukrainienne </w:t>
      </w:r>
      <w:r w:rsidR="002069E2">
        <w:t>a a</w:t>
      </w:r>
      <w:r w:rsidR="003145BA" w:rsidRPr="003145BA">
        <w:t>mplifi</w:t>
      </w:r>
      <w:r w:rsidR="002069E2">
        <w:t>é</w:t>
      </w:r>
      <w:r w:rsidR="003145BA" w:rsidRPr="003145BA">
        <w:t xml:space="preserve"> une situation </w:t>
      </w:r>
      <w:r w:rsidR="002069E2">
        <w:t xml:space="preserve">pré existante. </w:t>
      </w:r>
      <w:r w:rsidR="00EA2DAF">
        <w:t>Elle crée un</w:t>
      </w:r>
      <w:r w:rsidR="002069E2">
        <w:t xml:space="preserve"> nouv</w:t>
      </w:r>
      <w:r w:rsidR="003145BA">
        <w:t xml:space="preserve">eau </w:t>
      </w:r>
      <w:r w:rsidR="003145BA" w:rsidRPr="003145BA">
        <w:t xml:space="preserve">choc </w:t>
      </w:r>
      <w:r w:rsidR="003145BA">
        <w:t xml:space="preserve">d’offre </w:t>
      </w:r>
      <w:r w:rsidR="00EA2DAF">
        <w:t xml:space="preserve">qui </w:t>
      </w:r>
      <w:r w:rsidR="003145BA">
        <w:t xml:space="preserve">aura pour effet </w:t>
      </w:r>
      <w:r w:rsidR="002069E2">
        <w:t xml:space="preserve">une </w:t>
      </w:r>
      <w:r w:rsidR="00E54D3B">
        <w:t xml:space="preserve">inflation </w:t>
      </w:r>
      <w:r w:rsidR="003145BA" w:rsidRPr="003145BA">
        <w:t>plus élevée pendant</w:t>
      </w:r>
      <w:r w:rsidR="00E54D3B">
        <w:t xml:space="preserve"> plus longtemps</w:t>
      </w:r>
      <w:r w:rsidR="003145BA">
        <w:t xml:space="preserve">. </w:t>
      </w:r>
      <w:r w:rsidR="00EA2DAF">
        <w:t xml:space="preserve">Elle aura aussi </w:t>
      </w:r>
      <w:r w:rsidR="003145BA" w:rsidRPr="003145BA">
        <w:t xml:space="preserve">un impact négatif sur la croissance en zone euro. </w:t>
      </w:r>
    </w:p>
    <w:p w14:paraId="05F9537F" w14:textId="1CFCBEA6" w:rsidR="005F70CC" w:rsidRPr="00842BEC" w:rsidRDefault="00FC2082">
      <w:pPr>
        <w:rPr>
          <w:b/>
          <w:bCs/>
        </w:rPr>
      </w:pPr>
      <w:r>
        <w:rPr>
          <w:b/>
          <w:bCs/>
        </w:rPr>
        <w:t xml:space="preserve">Comment estimer </w:t>
      </w:r>
      <w:r w:rsidR="00666769" w:rsidRPr="00842BEC">
        <w:rPr>
          <w:b/>
          <w:bCs/>
        </w:rPr>
        <w:t>l</w:t>
      </w:r>
      <w:r w:rsidR="00CF21DE">
        <w:rPr>
          <w:b/>
          <w:bCs/>
        </w:rPr>
        <w:t xml:space="preserve">’impact de cette guerre ? Peut-elle conduire à une </w:t>
      </w:r>
      <w:r w:rsidR="005F70CC" w:rsidRPr="00842BEC">
        <w:rPr>
          <w:b/>
          <w:bCs/>
        </w:rPr>
        <w:t xml:space="preserve">récession ? </w:t>
      </w:r>
    </w:p>
    <w:p w14:paraId="0954C1B9" w14:textId="45A8F940" w:rsidR="00B227AF" w:rsidRDefault="005E6A44">
      <w:r w:rsidRPr="003145BA">
        <w:t>Nous</w:t>
      </w:r>
      <w:r w:rsidR="003145BA" w:rsidRPr="003145BA">
        <w:t xml:space="preserve"> sommes dans une époque </w:t>
      </w:r>
      <w:r w:rsidR="003145BA">
        <w:t xml:space="preserve">dominée par ce </w:t>
      </w:r>
      <w:r w:rsidR="003145BA" w:rsidRPr="003145BA">
        <w:t xml:space="preserve">que je qualifierais </w:t>
      </w:r>
      <w:r w:rsidR="003145BA">
        <w:t>d’</w:t>
      </w:r>
      <w:r w:rsidR="003145BA" w:rsidRPr="003145BA">
        <w:t>incertitude</w:t>
      </w:r>
      <w:r w:rsidR="005F70CC">
        <w:t>s</w:t>
      </w:r>
      <w:r w:rsidR="003145BA" w:rsidRPr="003145BA">
        <w:t xml:space="preserve"> </w:t>
      </w:r>
      <w:r w:rsidR="00301C98">
        <w:t xml:space="preserve">fondamentales </w:t>
      </w:r>
      <w:r w:rsidR="00A97D45">
        <w:t xml:space="preserve">. </w:t>
      </w:r>
      <w:r w:rsidR="003145BA" w:rsidRPr="003145BA">
        <w:t xml:space="preserve">Nous pouvons </w:t>
      </w:r>
      <w:r w:rsidR="00A719E3" w:rsidRPr="003145BA">
        <w:t>élaborer</w:t>
      </w:r>
      <w:r w:rsidR="003145BA" w:rsidRPr="003145BA">
        <w:t xml:space="preserve"> plusieurs scénarios sur l'évolution de l'économie</w:t>
      </w:r>
      <w:r w:rsidR="005F70CC">
        <w:t>,</w:t>
      </w:r>
      <w:r w:rsidR="003145BA" w:rsidRPr="003145BA">
        <w:t xml:space="preserve"> mais il est extrêmement difficile </w:t>
      </w:r>
      <w:r w:rsidR="005F70CC">
        <w:t>de déterminer le plus probable</w:t>
      </w:r>
      <w:r w:rsidR="003145BA" w:rsidRPr="003145BA">
        <w:t>.</w:t>
      </w:r>
      <w:r w:rsidR="00842BEC">
        <w:t xml:space="preserve"> Néanmoins, nous</w:t>
      </w:r>
      <w:r w:rsidR="00842BEC" w:rsidRPr="00B227AF">
        <w:t xml:space="preserve"> sommes sortis de la crise de la pandémie </w:t>
      </w:r>
      <w:r w:rsidR="00F47918">
        <w:t>en</w:t>
      </w:r>
      <w:r w:rsidR="00842BEC" w:rsidRPr="00B227AF">
        <w:t xml:space="preserve"> bien meilleure forme que ce que la plupart des gens </w:t>
      </w:r>
      <w:r w:rsidR="00842BEC">
        <w:t xml:space="preserve">imaginaient. Avant que n’éclate la guerre, </w:t>
      </w:r>
      <w:r w:rsidR="00842BEC" w:rsidRPr="003145BA">
        <w:t>la croissance de la zone euro était attendu</w:t>
      </w:r>
      <w:r w:rsidR="00842BEC">
        <w:t>e</w:t>
      </w:r>
      <w:r w:rsidR="00842BEC" w:rsidRPr="003145BA">
        <w:t xml:space="preserve"> à </w:t>
      </w:r>
      <w:r w:rsidR="00301C98">
        <w:t xml:space="preserve">plus de </w:t>
      </w:r>
      <w:r w:rsidR="00842BEC" w:rsidRPr="003145BA">
        <w:t>4%</w:t>
      </w:r>
      <w:r w:rsidR="00842BEC" w:rsidRPr="00B227AF">
        <w:t xml:space="preserve"> en 2022</w:t>
      </w:r>
      <w:r w:rsidR="00842BEC">
        <w:t xml:space="preserve">. </w:t>
      </w:r>
      <w:r w:rsidR="00B227AF" w:rsidRPr="00B227AF">
        <w:t xml:space="preserve">Je ne pense </w:t>
      </w:r>
      <w:r w:rsidR="00842BEC">
        <w:t xml:space="preserve">donc </w:t>
      </w:r>
      <w:r w:rsidR="00B227AF" w:rsidRPr="00B227AF">
        <w:t xml:space="preserve">pas </w:t>
      </w:r>
      <w:r w:rsidR="00842BEC">
        <w:t xml:space="preserve">que </w:t>
      </w:r>
      <w:r w:rsidR="00D826F2">
        <w:t xml:space="preserve">nous faisons </w:t>
      </w:r>
      <w:r w:rsidR="00301C98">
        <w:t xml:space="preserve">déjà </w:t>
      </w:r>
      <w:r w:rsidR="00B227AF" w:rsidRPr="00B227AF">
        <w:t>face à une stagnation de l'économie</w:t>
      </w:r>
      <w:r w:rsidR="00704A76">
        <w:t xml:space="preserve">, ni à </w:t>
      </w:r>
      <w:r w:rsidR="00B227AF" w:rsidRPr="00B227AF">
        <w:t>une récession</w:t>
      </w:r>
      <w:r w:rsidR="00704A76">
        <w:t>,</w:t>
      </w:r>
      <w:r w:rsidR="00B227AF" w:rsidRPr="00B227AF">
        <w:t xml:space="preserve"> comme certains l</w:t>
      </w:r>
      <w:r w:rsidR="00704A76">
        <w:t xml:space="preserve">e </w:t>
      </w:r>
      <w:r w:rsidR="005C1423">
        <w:t>redoutent</w:t>
      </w:r>
      <w:r w:rsidR="00266A6B">
        <w:t xml:space="preserve">. </w:t>
      </w:r>
      <w:r w:rsidR="00FF28E5">
        <w:t>D’autant que</w:t>
      </w:r>
      <w:r w:rsidR="00266A6B">
        <w:t xml:space="preserve"> la réaction budgétaire à la crise ukrainienne</w:t>
      </w:r>
      <w:r w:rsidR="00AD09C4">
        <w:t xml:space="preserve"> n’es</w:t>
      </w:r>
      <w:r w:rsidR="00C97908">
        <w:t>t</w:t>
      </w:r>
      <w:r w:rsidR="00AD09C4">
        <w:t xml:space="preserve"> pas</w:t>
      </w:r>
      <w:r w:rsidR="000F4544">
        <w:t xml:space="preserve"> encore </w:t>
      </w:r>
      <w:r w:rsidR="00AD09C4">
        <w:t xml:space="preserve">prise </w:t>
      </w:r>
      <w:r w:rsidR="000F4544">
        <w:t>e</w:t>
      </w:r>
      <w:r w:rsidR="00AD09C4">
        <w:t xml:space="preserve">n compte </w:t>
      </w:r>
      <w:r w:rsidR="000F4544">
        <w:t>dans</w:t>
      </w:r>
      <w:r w:rsidR="00AD09C4">
        <w:t xml:space="preserve"> no</w:t>
      </w:r>
      <w:r w:rsidR="00FF28E5">
        <w:t xml:space="preserve">s projections. </w:t>
      </w:r>
      <w:r w:rsidR="005C1423">
        <w:t xml:space="preserve">Les </w:t>
      </w:r>
      <w:r w:rsidR="00266A6B">
        <w:t xml:space="preserve">dépenses </w:t>
      </w:r>
      <w:r w:rsidR="00301C98">
        <w:t xml:space="preserve">fiscales </w:t>
      </w:r>
      <w:r w:rsidR="00266A6B">
        <w:t>pour</w:t>
      </w:r>
      <w:r w:rsidR="008B2CBF">
        <w:t xml:space="preserve"> accroitre le budget de la défense, développer les énergies renouvelables</w:t>
      </w:r>
      <w:r w:rsidR="00BA50E0">
        <w:t xml:space="preserve">, </w:t>
      </w:r>
      <w:r w:rsidR="00705EEE">
        <w:t>fi</w:t>
      </w:r>
      <w:r w:rsidR="009D6D55">
        <w:t>n</w:t>
      </w:r>
      <w:r w:rsidR="00705EEE">
        <w:t xml:space="preserve">ancer </w:t>
      </w:r>
      <w:r w:rsidR="00301C98">
        <w:t>la mise à l’abri</w:t>
      </w:r>
      <w:r w:rsidR="00705EEE">
        <w:t xml:space="preserve"> des </w:t>
      </w:r>
      <w:r w:rsidR="00FF28E5">
        <w:t>réfugiés ou</w:t>
      </w:r>
      <w:r w:rsidR="009D6D55">
        <w:t xml:space="preserve"> compenser l</w:t>
      </w:r>
      <w:r w:rsidR="00BA50E0">
        <w:t>a perte de pouvoir d’achat d</w:t>
      </w:r>
      <w:r w:rsidR="009D6D55">
        <w:t>es ménages</w:t>
      </w:r>
      <w:r w:rsidR="000F4544">
        <w:t>,</w:t>
      </w:r>
      <w:r w:rsidR="00F40B1C">
        <w:t xml:space="preserve"> atténueront de façon significative </w:t>
      </w:r>
      <w:r w:rsidR="00AD09C4" w:rsidRPr="00B227AF">
        <w:t>l'impact négatif de la crise sur la croissance</w:t>
      </w:r>
      <w:r w:rsidR="00B227AF">
        <w:t>.</w:t>
      </w:r>
    </w:p>
    <w:p w14:paraId="4B926037" w14:textId="19864A48" w:rsidR="00B227AF" w:rsidRPr="00A274EA" w:rsidRDefault="00663410">
      <w:pPr>
        <w:rPr>
          <w:b/>
          <w:bCs/>
        </w:rPr>
      </w:pPr>
      <w:r>
        <w:rPr>
          <w:b/>
          <w:bCs/>
        </w:rPr>
        <w:t>L</w:t>
      </w:r>
      <w:r w:rsidR="00B227AF" w:rsidRPr="00A274EA">
        <w:rPr>
          <w:b/>
          <w:bCs/>
        </w:rPr>
        <w:t xml:space="preserve">a Banque centrale européenne </w:t>
      </w:r>
      <w:r>
        <w:rPr>
          <w:b/>
          <w:bCs/>
        </w:rPr>
        <w:t>ne devrait</w:t>
      </w:r>
      <w:r w:rsidR="00FB0FDA">
        <w:rPr>
          <w:b/>
          <w:bCs/>
        </w:rPr>
        <w:t>-</w:t>
      </w:r>
      <w:r>
        <w:rPr>
          <w:b/>
          <w:bCs/>
        </w:rPr>
        <w:t xml:space="preserve">elle pas </w:t>
      </w:r>
      <w:r w:rsidR="00B227AF" w:rsidRPr="00A274EA">
        <w:rPr>
          <w:b/>
          <w:bCs/>
        </w:rPr>
        <w:t xml:space="preserve">maintenir un filet de sécurité via le programme d'achats </w:t>
      </w:r>
      <w:r w:rsidR="00A719E3" w:rsidRPr="00A274EA">
        <w:rPr>
          <w:b/>
          <w:bCs/>
        </w:rPr>
        <w:t>d’actifs ?</w:t>
      </w:r>
    </w:p>
    <w:p w14:paraId="5736A508" w14:textId="0764FE51" w:rsidR="00942097" w:rsidRDefault="00B227AF" w:rsidP="00932137">
      <w:r w:rsidRPr="00B227AF">
        <w:t>En ce qui concerne notre politique monétaire</w:t>
      </w:r>
      <w:r>
        <w:t>,</w:t>
      </w:r>
      <w:r w:rsidRPr="00B227AF">
        <w:t xml:space="preserve"> il est clair pour moi que nous avons atteint notre </w:t>
      </w:r>
      <w:r w:rsidR="00BD09A9">
        <w:t>objectif</w:t>
      </w:r>
      <w:r w:rsidR="00F40B1C">
        <w:t xml:space="preserve"> premier</w:t>
      </w:r>
      <w:r w:rsidR="00C97908">
        <w:t xml:space="preserve">. </w:t>
      </w:r>
      <w:r w:rsidR="0007642D">
        <w:t>L’</w:t>
      </w:r>
      <w:r w:rsidR="0007642D" w:rsidRPr="00B227AF">
        <w:t>inflation</w:t>
      </w:r>
      <w:r w:rsidR="00AA3013">
        <w:t xml:space="preserve"> converge vers notre cible de 2%</w:t>
      </w:r>
      <w:r w:rsidR="00F40B1C">
        <w:t xml:space="preserve"> à moyen terme</w:t>
      </w:r>
      <w:r w:rsidR="00AA3013">
        <w:t xml:space="preserve">, et les conditions pour commencer une normalisation sont réunies. </w:t>
      </w:r>
      <w:r w:rsidR="00AA3013" w:rsidRPr="00AA3013">
        <w:t xml:space="preserve">Il n'y a plus de raison aujourd'hui de maintenir </w:t>
      </w:r>
      <w:r w:rsidR="00AA3013">
        <w:t xml:space="preserve">un tel niveau de relance monétaire via le programme d’achat d’actifs et les taux directeurs négatifs. C’est pour cela </w:t>
      </w:r>
      <w:r w:rsidR="00932137">
        <w:t>qu</w:t>
      </w:r>
      <w:r w:rsidR="001C5DDA">
        <w:t xml:space="preserve">’il </w:t>
      </w:r>
      <w:r w:rsidR="00932137">
        <w:t xml:space="preserve"> </w:t>
      </w:r>
      <w:r w:rsidR="00F40B1C">
        <w:t xml:space="preserve">était légitime d’annoncer </w:t>
      </w:r>
      <w:r w:rsidR="00DB0C1A">
        <w:t>,</w:t>
      </w:r>
      <w:r w:rsidR="00932137">
        <w:t xml:space="preserve"> </w:t>
      </w:r>
      <w:r w:rsidR="00DB0C1A">
        <w:t xml:space="preserve">le 10 mars, </w:t>
      </w:r>
      <w:r w:rsidR="00F40B1C">
        <w:t>l</w:t>
      </w:r>
      <w:r w:rsidR="001C5DDA">
        <w:t xml:space="preserve">a fin </w:t>
      </w:r>
      <w:r w:rsidR="00F40B1C">
        <w:t>probable de</w:t>
      </w:r>
      <w:r w:rsidR="00AA3013">
        <w:t xml:space="preserve"> </w:t>
      </w:r>
      <w:r w:rsidR="00932137">
        <w:t>notre programme d’achats d’actifs (APP)</w:t>
      </w:r>
      <w:r w:rsidR="00AA3013">
        <w:t xml:space="preserve"> au troisième trimestre</w:t>
      </w:r>
      <w:r w:rsidR="00DB0C1A">
        <w:t xml:space="preserve">. </w:t>
      </w:r>
      <w:r w:rsidR="008F1ED0">
        <w:t xml:space="preserve">Mais si les conditions de financement des pays de la zone euro venaient </w:t>
      </w:r>
      <w:r w:rsidR="00F40B1C">
        <w:t xml:space="preserve">de nouveau </w:t>
      </w:r>
      <w:r w:rsidR="008F1ED0">
        <w:t xml:space="preserve">à se fragmenter – ce </w:t>
      </w:r>
      <w:r w:rsidR="008F1ED0" w:rsidRPr="00AA3013">
        <w:t>qui nui</w:t>
      </w:r>
      <w:r w:rsidR="008F1ED0">
        <w:t>rait</w:t>
      </w:r>
      <w:r w:rsidR="008F1ED0" w:rsidRPr="00AA3013">
        <w:t xml:space="preserve"> à la transmission </w:t>
      </w:r>
      <w:r w:rsidR="008F1ED0">
        <w:t xml:space="preserve">homogène </w:t>
      </w:r>
      <w:r w:rsidR="008F1ED0" w:rsidRPr="00AA3013">
        <w:t>de notre politique monétaire</w:t>
      </w:r>
      <w:r w:rsidR="008F1ED0">
        <w:t xml:space="preserve"> d</w:t>
      </w:r>
      <w:r w:rsidR="008F1ED0" w:rsidRPr="00AA3013">
        <w:t xml:space="preserve">ans tous les </w:t>
      </w:r>
      <w:r w:rsidR="008F1ED0">
        <w:t xml:space="preserve">pays </w:t>
      </w:r>
      <w:r w:rsidR="00BA34FE">
        <w:t>-</w:t>
      </w:r>
      <w:r w:rsidR="00B142FF">
        <w:t xml:space="preserve">, nous n’hésiterions pas à réagir. </w:t>
      </w:r>
    </w:p>
    <w:p w14:paraId="4EE8415F" w14:textId="56BEE027" w:rsidR="00932137" w:rsidRDefault="004557BA" w:rsidP="00932137">
      <w:r>
        <w:t xml:space="preserve">Si les </w:t>
      </w:r>
      <w:r w:rsidR="00932137" w:rsidRPr="00AA3013">
        <w:t>spreads</w:t>
      </w:r>
      <w:r w:rsidR="00DB0C1A">
        <w:t xml:space="preserve"> (</w:t>
      </w:r>
      <w:r w:rsidR="00DB0C1A" w:rsidRPr="00AA3013">
        <w:t xml:space="preserve">les différences de taux </w:t>
      </w:r>
      <w:r w:rsidR="00DB0C1A">
        <w:t>d’emprunts entre les E</w:t>
      </w:r>
      <w:r w:rsidR="00DB0C1A" w:rsidRPr="00AA3013">
        <w:t>tats de la zone euro</w:t>
      </w:r>
      <w:r w:rsidR="00DB0C1A">
        <w:t>, NDLR)</w:t>
      </w:r>
      <w:r w:rsidR="00932137" w:rsidRPr="00AA3013">
        <w:t xml:space="preserve"> </w:t>
      </w:r>
      <w:r w:rsidR="003C6569">
        <w:t>s’écartaient exagérément</w:t>
      </w:r>
      <w:r w:rsidR="00942097">
        <w:t xml:space="preserve">, </w:t>
      </w:r>
      <w:r w:rsidR="00942097" w:rsidRPr="004438EB">
        <w:t xml:space="preserve">notre première ligne de défense serait </w:t>
      </w:r>
      <w:r w:rsidR="00942097">
        <w:t xml:space="preserve">de réorienter </w:t>
      </w:r>
      <w:r w:rsidR="00942097" w:rsidRPr="004438EB">
        <w:t xml:space="preserve">les réinvestissements du </w:t>
      </w:r>
      <w:r w:rsidR="00942097">
        <w:t xml:space="preserve">PEPP (le programme </w:t>
      </w:r>
      <w:r>
        <w:t xml:space="preserve">d’achats « urgence </w:t>
      </w:r>
      <w:r w:rsidR="0007642D">
        <w:t>pandémie » qui prend fin ce mois-ci, NDLR)</w:t>
      </w:r>
      <w:r w:rsidR="00942097">
        <w:t xml:space="preserve">. </w:t>
      </w:r>
      <w:r w:rsidR="0007642D">
        <w:t>Si ce n’était pas suffisant,</w:t>
      </w:r>
      <w:r w:rsidR="0007642D" w:rsidRPr="004438EB">
        <w:t xml:space="preserve"> </w:t>
      </w:r>
      <w:r w:rsidR="0007642D">
        <w:t>al</w:t>
      </w:r>
      <w:r w:rsidR="0007642D" w:rsidRPr="004438EB">
        <w:t>ors le Conseil des gouverneurs de la BCE</w:t>
      </w:r>
      <w:r w:rsidR="0007642D">
        <w:t xml:space="preserve"> </w:t>
      </w:r>
      <w:r w:rsidR="00A1209B">
        <w:t>prendrait d’autres mesures, comme il l’a déjà fait par le passé. Pour l’instant</w:t>
      </w:r>
      <w:r w:rsidR="00F40B1C">
        <w:t xml:space="preserve"> toutefois</w:t>
      </w:r>
      <w:r w:rsidR="00A1209B">
        <w:t xml:space="preserve">, </w:t>
      </w:r>
      <w:r w:rsidR="00DB0C1A">
        <w:t xml:space="preserve">malgré de récents </w:t>
      </w:r>
      <w:r w:rsidR="00D0743D">
        <w:t>ajustements</w:t>
      </w:r>
      <w:r w:rsidR="00DB0C1A">
        <w:t xml:space="preserve">, </w:t>
      </w:r>
      <w:r w:rsidR="00D0743D">
        <w:t>les spreads</w:t>
      </w:r>
      <w:r w:rsidR="00DB0C1A">
        <w:t xml:space="preserve"> </w:t>
      </w:r>
      <w:r w:rsidR="00932137">
        <w:t>restent à des niveaux historiquement bas</w:t>
      </w:r>
      <w:r w:rsidR="00932137" w:rsidRPr="00AA3013">
        <w:t>.</w:t>
      </w:r>
      <w:r w:rsidR="00932137">
        <w:t xml:space="preserve"> </w:t>
      </w:r>
    </w:p>
    <w:p w14:paraId="1A8B71B9" w14:textId="77777777" w:rsidR="00536A99" w:rsidRPr="00015118" w:rsidRDefault="00536A99" w:rsidP="00536A99">
      <w:pPr>
        <w:rPr>
          <w:b/>
          <w:bCs/>
        </w:rPr>
      </w:pPr>
      <w:r w:rsidRPr="00015118">
        <w:rPr>
          <w:b/>
          <w:bCs/>
        </w:rPr>
        <w:t>Que peut faire une banque centrale face à une inflation qui est tirée par les prix de l’énergie ?</w:t>
      </w:r>
    </w:p>
    <w:p w14:paraId="729698C6" w14:textId="487D2119" w:rsidR="00536A99" w:rsidRDefault="00536A99" w:rsidP="00536A99">
      <w:r>
        <w:t xml:space="preserve">Contre la hausse des prix de l’énergie, la banque centrale ne peut pas grand-chose. C’est un choc qui émane de l’extérieur de la zone euro, hors de notre contrôle. En revanche, il est de notre responsabilité d’éviter que cette inflation temporaire s’ancre dans les anticipations d’inflation et conduise à une inflation structurellement plus élevée. Le mieux que nous puissions faire est </w:t>
      </w:r>
      <w:r>
        <w:lastRenderedPageBreak/>
        <w:t xml:space="preserve">d’exécuter notre mandat. Etant donné que l’inflation semble converger vers notre cible de 2% à moyen terme, il n’est pas nécessaire de maintenir </w:t>
      </w:r>
      <w:r w:rsidR="00636F78">
        <w:t xml:space="preserve">un </w:t>
      </w:r>
      <w:r>
        <w:t xml:space="preserve"> soutien monétaire</w:t>
      </w:r>
      <w:r w:rsidR="00636F78">
        <w:t xml:space="preserve"> sans précédent</w:t>
      </w:r>
      <w:r>
        <w:t xml:space="preserve">. </w:t>
      </w:r>
    </w:p>
    <w:p w14:paraId="01DB8565" w14:textId="4C47A79F" w:rsidR="004438EB" w:rsidRPr="00015118" w:rsidRDefault="00015118">
      <w:pPr>
        <w:rPr>
          <w:b/>
          <w:bCs/>
        </w:rPr>
      </w:pPr>
      <w:r w:rsidRPr="00015118">
        <w:rPr>
          <w:b/>
          <w:bCs/>
        </w:rPr>
        <w:t>L</w:t>
      </w:r>
      <w:r w:rsidR="004438EB" w:rsidRPr="00015118">
        <w:rPr>
          <w:b/>
          <w:bCs/>
        </w:rPr>
        <w:t xml:space="preserve">a forte inflation que nous enregistrons actuellement </w:t>
      </w:r>
      <w:r w:rsidR="000F4544">
        <w:rPr>
          <w:b/>
          <w:bCs/>
        </w:rPr>
        <w:t xml:space="preserve">ne semble </w:t>
      </w:r>
      <w:r w:rsidR="00536A99">
        <w:rPr>
          <w:b/>
          <w:bCs/>
        </w:rPr>
        <w:t xml:space="preserve">pourtant </w:t>
      </w:r>
      <w:r w:rsidR="000F4544">
        <w:rPr>
          <w:b/>
          <w:bCs/>
        </w:rPr>
        <w:t>pas avoir d’impact</w:t>
      </w:r>
      <w:r w:rsidR="004438EB" w:rsidRPr="00015118">
        <w:rPr>
          <w:b/>
          <w:bCs/>
        </w:rPr>
        <w:t xml:space="preserve"> sur les salaires.</w:t>
      </w:r>
      <w:r w:rsidR="00536A99">
        <w:rPr>
          <w:b/>
          <w:bCs/>
        </w:rPr>
        <w:t>..</w:t>
      </w:r>
    </w:p>
    <w:p w14:paraId="37BF52D3" w14:textId="50A8F4F3" w:rsidR="000F4544" w:rsidRDefault="004438EB" w:rsidP="000F4544">
      <w:r>
        <w:t>M</w:t>
      </w:r>
      <w:r w:rsidRPr="004438EB">
        <w:t xml:space="preserve">ême si nous avons </w:t>
      </w:r>
      <w:r>
        <w:t xml:space="preserve">déjà </w:t>
      </w:r>
      <w:r w:rsidRPr="004438EB">
        <w:t>revu notre projection à la hausse</w:t>
      </w:r>
      <w:r>
        <w:t>, j</w:t>
      </w:r>
      <w:r w:rsidRPr="004438EB">
        <w:t>e pense que le risque est plutôt que l'inflation à moyen terme augmente encore</w:t>
      </w:r>
      <w:r w:rsidR="000F4544">
        <w:t>. Pour janvier et février, c</w:t>
      </w:r>
      <w:r w:rsidR="002F0B4D">
        <w:t xml:space="preserve">inq des six </w:t>
      </w:r>
      <w:r>
        <w:t xml:space="preserve">différents indicateurs que nous utilisons </w:t>
      </w:r>
      <w:r w:rsidR="009C6576">
        <w:t xml:space="preserve">à la BCE </w:t>
      </w:r>
      <w:r>
        <w:t xml:space="preserve">pour </w:t>
      </w:r>
      <w:r w:rsidR="00636F78">
        <w:t xml:space="preserve">évaluer </w:t>
      </w:r>
      <w:r w:rsidR="002F0B4D">
        <w:t>l’inflation sous</w:t>
      </w:r>
      <w:r w:rsidR="009C6576">
        <w:t>-</w:t>
      </w:r>
      <w:r w:rsidR="002F0B4D">
        <w:t>jacente</w:t>
      </w:r>
      <w:r w:rsidR="009C6576">
        <w:t xml:space="preserve"> </w:t>
      </w:r>
      <w:r w:rsidR="000F4544">
        <w:t>étaient à</w:t>
      </w:r>
      <w:r w:rsidR="009C6576">
        <w:t xml:space="preserve"> leur plus haut niveau depuis 22 ans. Et le</w:t>
      </w:r>
      <w:r w:rsidR="000F4544">
        <w:t xml:space="preserve"> sixième</w:t>
      </w:r>
      <w:r w:rsidR="009C6576">
        <w:t xml:space="preserve"> </w:t>
      </w:r>
      <w:r w:rsidR="003D0098">
        <w:t xml:space="preserve">en </w:t>
      </w:r>
      <w:r w:rsidR="009C6576">
        <w:t>est proche</w:t>
      </w:r>
      <w:r w:rsidR="003D0098">
        <w:t>. Il y a donc eu un renforcement des pressions inflationnistes</w:t>
      </w:r>
      <w:r w:rsidR="005411BF">
        <w:t>,</w:t>
      </w:r>
      <w:r w:rsidR="003D0098">
        <w:t xml:space="preserve"> au-delà des prix de l’énergie</w:t>
      </w:r>
      <w:r w:rsidR="000F4544">
        <w:t>. I</w:t>
      </w:r>
      <w:r w:rsidR="00DE0922" w:rsidRPr="00DE0922">
        <w:t xml:space="preserve">l est vrai que de </w:t>
      </w:r>
      <w:r w:rsidR="00755010" w:rsidRPr="00DE0922">
        <w:t xml:space="preserve">nous </w:t>
      </w:r>
      <w:r w:rsidR="00755010">
        <w:t>ne voyons pas</w:t>
      </w:r>
      <w:r w:rsidR="00DE0922" w:rsidRPr="00DE0922">
        <w:t xml:space="preserve"> d'effets de </w:t>
      </w:r>
      <w:r w:rsidR="000F4544">
        <w:t>seco</w:t>
      </w:r>
      <w:r w:rsidR="00DE0922" w:rsidRPr="00DE0922">
        <w:t xml:space="preserve">nd tour </w:t>
      </w:r>
      <w:r w:rsidR="000F4544">
        <w:t xml:space="preserve">sur les salaires </w:t>
      </w:r>
      <w:r w:rsidR="00DE0922" w:rsidRPr="00DE0922">
        <w:t>pour l'instant</w:t>
      </w:r>
      <w:r w:rsidR="00DE0922">
        <w:t>.</w:t>
      </w:r>
      <w:r w:rsidR="00DE0922" w:rsidRPr="00DE0922">
        <w:t xml:space="preserve"> </w:t>
      </w:r>
      <w:r w:rsidR="00755010" w:rsidRPr="002F38F7">
        <w:t>Mais</w:t>
      </w:r>
      <w:r w:rsidR="002F38F7" w:rsidRPr="002F38F7">
        <w:t xml:space="preserve"> </w:t>
      </w:r>
      <w:r w:rsidR="000F4544">
        <w:t xml:space="preserve">la tâche d’une banque </w:t>
      </w:r>
      <w:r w:rsidR="002F38F7" w:rsidRPr="002F38F7">
        <w:t xml:space="preserve">centrale </w:t>
      </w:r>
      <w:r w:rsidR="000F4544">
        <w:t>n’est pas d’attendre que ces effets</w:t>
      </w:r>
      <w:r w:rsidR="002F38F7" w:rsidRPr="002F38F7">
        <w:t xml:space="preserve"> se manifestent</w:t>
      </w:r>
      <w:r w:rsidR="000F4544">
        <w:t xml:space="preserve">, car il est alors trop tard pour agir. </w:t>
      </w:r>
      <w:r w:rsidR="000F4544" w:rsidRPr="000A61A0">
        <w:t xml:space="preserve">Plus longue sera </w:t>
      </w:r>
      <w:r w:rsidR="000F4544">
        <w:t xml:space="preserve">la </w:t>
      </w:r>
      <w:r w:rsidR="000F4544" w:rsidRPr="000A61A0">
        <w:t xml:space="preserve">période de forte inflation et plus importante sera la probabilité que les salaires </w:t>
      </w:r>
      <w:r w:rsidR="00636F78">
        <w:t xml:space="preserve">commenceront à augmenter plus tard dans l’année </w:t>
      </w:r>
      <w:r w:rsidR="000F4544">
        <w:t xml:space="preserve">. Nous devons prendre en compte ce risque pour décider de l’évolution de notre politique monétaire. </w:t>
      </w:r>
    </w:p>
    <w:p w14:paraId="64FB30A8" w14:textId="2E552EB8" w:rsidR="003F36EF" w:rsidRPr="00015118" w:rsidRDefault="00170050">
      <w:pPr>
        <w:rPr>
          <w:b/>
          <w:bCs/>
        </w:rPr>
      </w:pPr>
      <w:r w:rsidRPr="00015118">
        <w:rPr>
          <w:b/>
          <w:bCs/>
        </w:rPr>
        <w:t xml:space="preserve">Pensez-vous que les entreprises soient prêtes à augmenter les salaires alors que la crise en Ukraine </w:t>
      </w:r>
      <w:r w:rsidR="00A5442F" w:rsidRPr="00015118">
        <w:rPr>
          <w:b/>
          <w:bCs/>
        </w:rPr>
        <w:t xml:space="preserve">et l’inflation </w:t>
      </w:r>
      <w:r w:rsidRPr="00015118">
        <w:rPr>
          <w:b/>
          <w:bCs/>
        </w:rPr>
        <w:t xml:space="preserve">pèse sur </w:t>
      </w:r>
      <w:r w:rsidR="00A274EA" w:rsidRPr="00015118">
        <w:rPr>
          <w:b/>
          <w:bCs/>
        </w:rPr>
        <w:t>leurs perspectives</w:t>
      </w:r>
      <w:r w:rsidRPr="00015118">
        <w:rPr>
          <w:b/>
          <w:bCs/>
        </w:rPr>
        <w:t xml:space="preserve"> d'activité et de </w:t>
      </w:r>
      <w:r w:rsidR="00755010" w:rsidRPr="00015118">
        <w:rPr>
          <w:b/>
          <w:bCs/>
        </w:rPr>
        <w:t>résultats ?</w:t>
      </w:r>
      <w:r w:rsidR="0007213C" w:rsidRPr="00015118">
        <w:rPr>
          <w:b/>
          <w:bCs/>
        </w:rPr>
        <w:t xml:space="preserve"> </w:t>
      </w:r>
      <w:r w:rsidR="00B04728" w:rsidRPr="00015118">
        <w:rPr>
          <w:b/>
          <w:bCs/>
        </w:rPr>
        <w:t xml:space="preserve"> </w:t>
      </w:r>
    </w:p>
    <w:p w14:paraId="442F8890" w14:textId="2279ADDA" w:rsidR="00F521AA" w:rsidRDefault="00645C4D">
      <w:r>
        <w:t>On</w:t>
      </w:r>
      <w:r w:rsidR="008671DD" w:rsidRPr="008671DD">
        <w:t xml:space="preserve"> peut </w:t>
      </w:r>
      <w:r w:rsidR="00636F78">
        <w:t xml:space="preserve">également </w:t>
      </w:r>
      <w:r w:rsidR="008671DD" w:rsidRPr="008671DD">
        <w:t>se poser la question invers</w:t>
      </w:r>
      <w:r w:rsidR="0052078D">
        <w:t>e</w:t>
      </w:r>
      <w:r w:rsidR="00CC63FA">
        <w:t>.</w:t>
      </w:r>
      <w:r w:rsidR="002315A3">
        <w:t xml:space="preserve"> </w:t>
      </w:r>
      <w:r w:rsidR="00C9083F" w:rsidRPr="00C9083F">
        <w:t xml:space="preserve">Pourquoi </w:t>
      </w:r>
      <w:r w:rsidR="00755010" w:rsidRPr="00C9083F">
        <w:t>est-ce</w:t>
      </w:r>
      <w:r w:rsidR="00C9083F" w:rsidRPr="00C9083F">
        <w:t xml:space="preserve"> que les salariés accepteraient de perdre 5,1</w:t>
      </w:r>
      <w:r w:rsidR="00755010">
        <w:t>%</w:t>
      </w:r>
      <w:r w:rsidR="00C9083F" w:rsidRPr="00C9083F">
        <w:t xml:space="preserve"> de leur</w:t>
      </w:r>
      <w:r w:rsidR="0031156D" w:rsidRPr="0031156D">
        <w:t xml:space="preserve"> pouvoir d'achat alors qu</w:t>
      </w:r>
      <w:r w:rsidR="000F4544">
        <w:t>’en</w:t>
      </w:r>
      <w:r w:rsidR="00201F00" w:rsidRPr="00201F00">
        <w:t xml:space="preserve"> en zone euro </w:t>
      </w:r>
      <w:r w:rsidR="000F4544">
        <w:t>le taux de chômages est au plus bas</w:t>
      </w:r>
      <w:r w:rsidR="00201F00" w:rsidRPr="00201F00">
        <w:t xml:space="preserve"> depuis que l'Union économique </w:t>
      </w:r>
      <w:r w:rsidR="00201F00">
        <w:t xml:space="preserve">et monétaire </w:t>
      </w:r>
      <w:r w:rsidR="00201F00" w:rsidRPr="00201F00">
        <w:t>a été mise en place</w:t>
      </w:r>
      <w:r w:rsidR="00201F00">
        <w:t>.</w:t>
      </w:r>
      <w:r w:rsidR="000F4544">
        <w:t xml:space="preserve"> </w:t>
      </w:r>
      <w:r w:rsidR="00265695">
        <w:t>La meilleure surprise</w:t>
      </w:r>
      <w:r w:rsidR="00D66E3A">
        <w:t xml:space="preserve"> que nous ayons eu</w:t>
      </w:r>
      <w:r w:rsidR="00642605" w:rsidRPr="00642605">
        <w:t xml:space="preserve"> après la pandémie de COVID est que le marché du travail </w:t>
      </w:r>
      <w:r w:rsidR="00D66E3A">
        <w:t xml:space="preserve">s’est </w:t>
      </w:r>
      <w:r w:rsidR="000D2E00">
        <w:t>beaucoup</w:t>
      </w:r>
      <w:r w:rsidR="00D66E3A">
        <w:t xml:space="preserve"> plus </w:t>
      </w:r>
      <w:r w:rsidR="00755010">
        <w:t xml:space="preserve">renforcé </w:t>
      </w:r>
      <w:r w:rsidR="00755010" w:rsidRPr="00642605">
        <w:t>que</w:t>
      </w:r>
      <w:r w:rsidR="00642605" w:rsidRPr="00642605">
        <w:t xml:space="preserve"> ce </w:t>
      </w:r>
      <w:r w:rsidR="00D66E3A">
        <w:t>que nous avions anticipé</w:t>
      </w:r>
      <w:r w:rsidR="00F521AA">
        <w:t>.</w:t>
      </w:r>
      <w:r w:rsidR="000F4544">
        <w:t xml:space="preserve"> Cela donne plus de poids </w:t>
      </w:r>
      <w:r w:rsidR="005A4241">
        <w:t xml:space="preserve">aux employés </w:t>
      </w:r>
      <w:r w:rsidR="000F4544">
        <w:t xml:space="preserve">dans les négociations salariales. </w:t>
      </w:r>
    </w:p>
    <w:p w14:paraId="21006ACE" w14:textId="7A20FCC0" w:rsidR="00B97A0E" w:rsidRPr="00015118" w:rsidRDefault="00015118">
      <w:pPr>
        <w:rPr>
          <w:b/>
          <w:bCs/>
        </w:rPr>
      </w:pPr>
      <w:r w:rsidRPr="00015118">
        <w:rPr>
          <w:b/>
          <w:bCs/>
        </w:rPr>
        <w:t>Diriez-vous</w:t>
      </w:r>
      <w:r w:rsidR="00B97A0E" w:rsidRPr="00015118">
        <w:rPr>
          <w:b/>
          <w:bCs/>
        </w:rPr>
        <w:t xml:space="preserve"> que le message livré par Christine Lagarde </w:t>
      </w:r>
      <w:r w:rsidR="00FB7FB5" w:rsidRPr="00015118">
        <w:rPr>
          <w:b/>
          <w:bCs/>
        </w:rPr>
        <w:t xml:space="preserve">lors de la conférence de presse </w:t>
      </w:r>
      <w:r w:rsidR="00B97A0E" w:rsidRPr="00015118">
        <w:rPr>
          <w:b/>
          <w:bCs/>
        </w:rPr>
        <w:t xml:space="preserve">a été bien compris par les marchés ? </w:t>
      </w:r>
    </w:p>
    <w:p w14:paraId="7021C3D4" w14:textId="033322A9" w:rsidR="000B1566" w:rsidRDefault="00FB7FB5">
      <w:r>
        <w:t xml:space="preserve">Les marchés </w:t>
      </w:r>
      <w:r w:rsidR="00566A49">
        <w:t>n</w:t>
      </w:r>
      <w:r w:rsidRPr="00FB7FB5">
        <w:t>e s'attendai</w:t>
      </w:r>
      <w:r w:rsidR="00566A49">
        <w:t>en</w:t>
      </w:r>
      <w:r w:rsidRPr="00FB7FB5">
        <w:t xml:space="preserve">t pas à ce que nous annoncions la fin de </w:t>
      </w:r>
      <w:r w:rsidR="007E1623">
        <w:t>l’APP, ce que j</w:t>
      </w:r>
      <w:r w:rsidR="001943BB">
        <w:t>’ai trouvé un peu</w:t>
      </w:r>
      <w:r w:rsidR="007E1623">
        <w:t xml:space="preserve"> étonnant. Les </w:t>
      </w:r>
      <w:r w:rsidR="001943BB">
        <w:t>surprises relatives à  l</w:t>
      </w:r>
      <w:r w:rsidR="007E1623">
        <w:t xml:space="preserve">’inflation de </w:t>
      </w:r>
      <w:r w:rsidR="00A90FD6" w:rsidRPr="00A90FD6">
        <w:t xml:space="preserve">janvier et février </w:t>
      </w:r>
      <w:r w:rsidR="007E1623">
        <w:t xml:space="preserve">étaient </w:t>
      </w:r>
      <w:r w:rsidR="001943BB">
        <w:t xml:space="preserve">bien </w:t>
      </w:r>
      <w:r w:rsidR="007E1623">
        <w:t>connu</w:t>
      </w:r>
      <w:r w:rsidR="003D647B">
        <w:t>e</w:t>
      </w:r>
      <w:r w:rsidR="007E1623">
        <w:t xml:space="preserve">s, </w:t>
      </w:r>
      <w:r w:rsidR="00A90FD6" w:rsidRPr="00A90FD6">
        <w:t>et nous avions déjà annoncé que nous réagirions en mars</w:t>
      </w:r>
      <w:r w:rsidR="007E1623">
        <w:t xml:space="preserve">. </w:t>
      </w:r>
      <w:r w:rsidR="00E9122C">
        <w:t xml:space="preserve">En </w:t>
      </w:r>
      <w:r w:rsidR="00861254">
        <w:t>période</w:t>
      </w:r>
      <w:r w:rsidR="00E9122C">
        <w:t xml:space="preserve"> </w:t>
      </w:r>
      <w:r w:rsidR="00C94E57">
        <w:t xml:space="preserve">de brouillard, </w:t>
      </w:r>
      <w:r w:rsidR="007E1623">
        <w:t>une b</w:t>
      </w:r>
      <w:r w:rsidR="00A53916" w:rsidRPr="00A53916">
        <w:t xml:space="preserve">anque centrale </w:t>
      </w:r>
      <w:r w:rsidR="007E1623">
        <w:t>doit</w:t>
      </w:r>
      <w:r w:rsidR="00A53916" w:rsidRPr="00A53916">
        <w:t xml:space="preserve"> </w:t>
      </w:r>
      <w:r w:rsidR="00C94E57">
        <w:t>faire de sa prévisibilité un</w:t>
      </w:r>
      <w:r w:rsidR="00A53916" w:rsidRPr="00A53916">
        <w:t xml:space="preserve"> phare</w:t>
      </w:r>
      <w:r w:rsidR="00923652">
        <w:t xml:space="preserve">. </w:t>
      </w:r>
      <w:r w:rsidR="00C94E57">
        <w:t>N</w:t>
      </w:r>
      <w:r w:rsidR="00E9122C" w:rsidRPr="00E9122C">
        <w:t xml:space="preserve">otre </w:t>
      </w:r>
      <w:r w:rsidR="00923652">
        <w:t xml:space="preserve">prévisibilité </w:t>
      </w:r>
      <w:r w:rsidR="0010789E">
        <w:t>vient du fait que nous avons un mandat très clai</w:t>
      </w:r>
      <w:r w:rsidR="00C94E57">
        <w:t>r : la stabilité</w:t>
      </w:r>
      <w:r w:rsidR="00C36687">
        <w:t xml:space="preserve"> des prix. Ce n’est que lorsque </w:t>
      </w:r>
      <w:r w:rsidR="00FD2D12">
        <w:t>cet</w:t>
      </w:r>
      <w:r w:rsidR="0030522F">
        <w:t xml:space="preserve"> objectif est assuré que nous pouvons nous pencher sur des objectifs </w:t>
      </w:r>
      <w:r w:rsidR="00FD2D12">
        <w:t>secondaires</w:t>
      </w:r>
      <w:r w:rsidR="0030522F">
        <w:t xml:space="preserve"> comme la croissance économique</w:t>
      </w:r>
      <w:r w:rsidR="001943BB">
        <w:t xml:space="preserve"> et</w:t>
      </w:r>
      <w:r w:rsidR="00570D40">
        <w:t xml:space="preserve"> le </w:t>
      </w:r>
      <w:r w:rsidR="00FD2D12">
        <w:t>chômage</w:t>
      </w:r>
      <w:r w:rsidR="00570D40">
        <w:t xml:space="preserve">. </w:t>
      </w:r>
      <w:r w:rsidR="00FD2D12">
        <w:t>Déjà</w:t>
      </w:r>
      <w:r w:rsidR="00570D40">
        <w:t xml:space="preserve"> au premier trimestre nous avons commencé à réduire </w:t>
      </w:r>
      <w:r w:rsidR="00983CEB">
        <w:t>le rythme des achats d’actifs</w:t>
      </w:r>
      <w:r w:rsidR="005A0316">
        <w:t xml:space="preserve"> sans créer de </w:t>
      </w:r>
      <w:r w:rsidR="001943BB">
        <w:t xml:space="preserve">turbulences sur le marché </w:t>
      </w:r>
      <w:r w:rsidR="000B1566">
        <w:t xml:space="preserve">. </w:t>
      </w:r>
      <w:r w:rsidR="001943BB">
        <w:t xml:space="preserve">Après une brève </w:t>
      </w:r>
      <w:r w:rsidR="00CC4FF1">
        <w:t xml:space="preserve"> réaction</w:t>
      </w:r>
      <w:r w:rsidR="001943BB">
        <w:t xml:space="preserve"> initiale à notre décision de mars</w:t>
      </w:r>
      <w:r w:rsidR="00FC17C4">
        <w:t xml:space="preserve">  Les marchés se sont stabilisés autour de niveaux de rendement et de spreads un peu plus élevés </w:t>
      </w:r>
      <w:r w:rsidR="00A6018A">
        <w:t>En réalité,</w:t>
      </w:r>
      <w:r w:rsidR="000B1566">
        <w:t xml:space="preserve"> la décision a été très bien </w:t>
      </w:r>
      <w:r w:rsidR="00FC17C4">
        <w:t>assimilée</w:t>
      </w:r>
      <w:r w:rsidR="00A274EA">
        <w:t xml:space="preserve"> par</w:t>
      </w:r>
      <w:r w:rsidR="000B1566">
        <w:t xml:space="preserve"> les marchés, même si </w:t>
      </w:r>
      <w:r w:rsidR="003D647B">
        <w:t xml:space="preserve">au premier abord, </w:t>
      </w:r>
      <w:r w:rsidR="000B1566">
        <w:t xml:space="preserve">elle </w:t>
      </w:r>
      <w:r w:rsidR="00A6018A">
        <w:t xml:space="preserve">les </w:t>
      </w:r>
      <w:r w:rsidR="007E1623">
        <w:t xml:space="preserve">a </w:t>
      </w:r>
      <w:r w:rsidR="00A6018A">
        <w:t xml:space="preserve">quelque peu </w:t>
      </w:r>
      <w:r w:rsidR="007E1623">
        <w:t>surpris</w:t>
      </w:r>
      <w:r w:rsidR="000B1566">
        <w:t>.</w:t>
      </w:r>
    </w:p>
    <w:p w14:paraId="10B188E4" w14:textId="17A0B899" w:rsidR="000B1566" w:rsidRPr="00015118" w:rsidRDefault="002B1BCC">
      <w:pPr>
        <w:rPr>
          <w:b/>
          <w:bCs/>
        </w:rPr>
      </w:pPr>
      <w:r>
        <w:rPr>
          <w:b/>
          <w:bCs/>
        </w:rPr>
        <w:t xml:space="preserve">Certains à la BCE estiment </w:t>
      </w:r>
      <w:r w:rsidR="000B1566" w:rsidRPr="00015118">
        <w:rPr>
          <w:b/>
          <w:bCs/>
        </w:rPr>
        <w:t xml:space="preserve">que </w:t>
      </w:r>
      <w:r w:rsidR="00DA5F8E" w:rsidRPr="00015118">
        <w:rPr>
          <w:b/>
          <w:bCs/>
        </w:rPr>
        <w:t xml:space="preserve">l’arrêt </w:t>
      </w:r>
      <w:r w:rsidR="00536A99">
        <w:rPr>
          <w:b/>
          <w:bCs/>
        </w:rPr>
        <w:t xml:space="preserve">des achats </w:t>
      </w:r>
      <w:r w:rsidR="00DA5F8E" w:rsidRPr="00015118">
        <w:rPr>
          <w:b/>
          <w:bCs/>
        </w:rPr>
        <w:t xml:space="preserve">en juin </w:t>
      </w:r>
      <w:r w:rsidR="0014132D">
        <w:rPr>
          <w:b/>
          <w:bCs/>
        </w:rPr>
        <w:t>doit être conditionné à</w:t>
      </w:r>
      <w:r w:rsidR="00DA5F8E" w:rsidRPr="00015118">
        <w:rPr>
          <w:b/>
          <w:bCs/>
        </w:rPr>
        <w:t xml:space="preserve"> </w:t>
      </w:r>
      <w:r w:rsidR="001333F7" w:rsidRPr="00015118">
        <w:rPr>
          <w:b/>
          <w:bCs/>
        </w:rPr>
        <w:t>l</w:t>
      </w:r>
      <w:r w:rsidR="00015118">
        <w:rPr>
          <w:b/>
          <w:bCs/>
        </w:rPr>
        <w:t>’</w:t>
      </w:r>
      <w:r w:rsidR="001333F7" w:rsidRPr="00015118">
        <w:rPr>
          <w:b/>
          <w:bCs/>
        </w:rPr>
        <w:t xml:space="preserve">évolution des données économiques. </w:t>
      </w:r>
      <w:r w:rsidR="00D75809" w:rsidRPr="00015118">
        <w:rPr>
          <w:b/>
          <w:bCs/>
        </w:rPr>
        <w:t>Quel est pour vous le sc</w:t>
      </w:r>
      <w:r w:rsidR="00D26C6F">
        <w:rPr>
          <w:b/>
          <w:bCs/>
        </w:rPr>
        <w:t>é</w:t>
      </w:r>
      <w:r w:rsidR="00D75809" w:rsidRPr="00015118">
        <w:rPr>
          <w:b/>
          <w:bCs/>
        </w:rPr>
        <w:t>nario le plus probable ?</w:t>
      </w:r>
    </w:p>
    <w:p w14:paraId="0D9E66A8" w14:textId="7736CAEE" w:rsidR="00170050" w:rsidRDefault="00D75809">
      <w:r>
        <w:t xml:space="preserve">Nous avons </w:t>
      </w:r>
      <w:r w:rsidR="00FC17C4">
        <w:t xml:space="preserve">annoncé </w:t>
      </w:r>
      <w:r w:rsidR="00080EDF">
        <w:t>que les achats d’actifs nets</w:t>
      </w:r>
      <w:r w:rsidR="00536A99">
        <w:t xml:space="preserve"> dans le cadre de l’APP</w:t>
      </w:r>
      <w:r w:rsidR="00080EDF">
        <w:t xml:space="preserve"> </w:t>
      </w:r>
      <w:r w:rsidR="00FC17C4">
        <w:t xml:space="preserve">devraient s’arrêter </w:t>
      </w:r>
      <w:r w:rsidR="00080EDF">
        <w:t>au troisième trimestre</w:t>
      </w:r>
      <w:r w:rsidR="00536A99">
        <w:t>. S</w:t>
      </w:r>
      <w:r w:rsidR="00154D6C">
        <w:t xml:space="preserve">ous </w:t>
      </w:r>
      <w:r w:rsidR="00955502">
        <w:t>condition</w:t>
      </w:r>
      <w:r w:rsidR="00154D6C">
        <w:t xml:space="preserve"> </w:t>
      </w:r>
      <w:r w:rsidR="00536A99">
        <w:t xml:space="preserve">bien sûr </w:t>
      </w:r>
      <w:r w:rsidR="00154D6C">
        <w:t>que</w:t>
      </w:r>
      <w:r w:rsidR="00536A99">
        <w:t>,</w:t>
      </w:r>
      <w:r w:rsidR="00154D6C">
        <w:t xml:space="preserve"> dans l’intervalle, il n’y</w:t>
      </w:r>
      <w:r w:rsidR="00955502">
        <w:t xml:space="preserve"> </w:t>
      </w:r>
      <w:r w:rsidR="00154D6C">
        <w:t xml:space="preserve">ait pas de </w:t>
      </w:r>
      <w:r w:rsidR="00AE7DD3">
        <w:t xml:space="preserve">fléchissement </w:t>
      </w:r>
      <w:r w:rsidR="00154D6C">
        <w:t xml:space="preserve">des </w:t>
      </w:r>
      <w:r w:rsidR="00955502">
        <w:t>perspectives</w:t>
      </w:r>
      <w:r w:rsidR="00154D6C">
        <w:t xml:space="preserve"> d’inflation</w:t>
      </w:r>
      <w:r w:rsidR="00536A99">
        <w:t xml:space="preserve"> nous conduisant</w:t>
      </w:r>
      <w:r w:rsidR="00DE3383">
        <w:t xml:space="preserve"> à revoir notre engagement. Mais</w:t>
      </w:r>
      <w:r w:rsidR="00536A99">
        <w:t>, e</w:t>
      </w:r>
      <w:r w:rsidR="00955502">
        <w:t xml:space="preserve">ncore une fois </w:t>
      </w:r>
      <w:r w:rsidR="00D26C6F">
        <w:t xml:space="preserve">une hausse de </w:t>
      </w:r>
      <w:r w:rsidR="00C73357">
        <w:t xml:space="preserve">l’inflation est plus probable qu’une </w:t>
      </w:r>
      <w:r w:rsidR="00955502">
        <w:t xml:space="preserve">baisse. </w:t>
      </w:r>
      <w:r w:rsidR="00B21174">
        <w:t xml:space="preserve">Si les </w:t>
      </w:r>
      <w:r w:rsidR="00AB5FF8">
        <w:t>perspectives</w:t>
      </w:r>
      <w:r w:rsidR="00B21174">
        <w:t xml:space="preserve"> sont les mêmes en juin</w:t>
      </w:r>
      <w:r w:rsidR="00536A99">
        <w:t xml:space="preserve"> qu’aujourd’hui</w:t>
      </w:r>
      <w:r w:rsidR="00B21174">
        <w:t xml:space="preserve">, nous </w:t>
      </w:r>
      <w:r w:rsidR="00536A99">
        <w:t>déciderons de mettre fin à nos achats</w:t>
      </w:r>
      <w:r w:rsidR="00737808">
        <w:t xml:space="preserve">. </w:t>
      </w:r>
      <w:r w:rsidR="00A274EA">
        <w:t>Quant</w:t>
      </w:r>
      <w:r w:rsidR="00737808">
        <w:t xml:space="preserve"> à </w:t>
      </w:r>
      <w:r w:rsidR="00536A99">
        <w:t>la date exacte de cet arrêt – juillet, ao</w:t>
      </w:r>
      <w:r w:rsidR="00C73357">
        <w:t>û</w:t>
      </w:r>
      <w:r w:rsidR="00536A99">
        <w:t>t ou septembre -</w:t>
      </w:r>
      <w:r w:rsidR="00737808">
        <w:t xml:space="preserve">, on peut rappeler que, depuis </w:t>
      </w:r>
      <w:r w:rsidR="00A33E4F">
        <w:t>le de</w:t>
      </w:r>
      <w:r w:rsidR="00536A99">
        <w:t>r</w:t>
      </w:r>
      <w:r w:rsidR="00A33E4F">
        <w:t>nier trimestre</w:t>
      </w:r>
      <w:r w:rsidR="00536A99">
        <w:t xml:space="preserve"> 2021</w:t>
      </w:r>
      <w:r w:rsidR="00A33E4F">
        <w:t>, nous réduisons les volumes d’</w:t>
      </w:r>
      <w:r w:rsidR="00A274EA">
        <w:t>achats</w:t>
      </w:r>
      <w:r w:rsidR="00A33E4F">
        <w:t xml:space="preserve"> de 10 millions d’euros par mois</w:t>
      </w:r>
      <w:r w:rsidR="00AE7DD3">
        <w:t xml:space="preserve"> sans déclencher de turbulences sur le marché</w:t>
      </w:r>
      <w:r w:rsidR="00536A99">
        <w:t xml:space="preserve">. Et qu’en juin, </w:t>
      </w:r>
      <w:r w:rsidR="00AE7DD3">
        <w:t xml:space="preserve">il ne nous restera </w:t>
      </w:r>
      <w:r w:rsidR="00536A99">
        <w:t>plus qu’</w:t>
      </w:r>
      <w:r w:rsidR="00C73357">
        <w:t>u</w:t>
      </w:r>
      <w:r w:rsidR="00536A99">
        <w:t xml:space="preserve">ne enveloppe de </w:t>
      </w:r>
      <w:r w:rsidR="00AE7DD3">
        <w:t xml:space="preserve">20 </w:t>
      </w:r>
      <w:r w:rsidR="00536A99">
        <w:t>millions d’euros…</w:t>
      </w:r>
    </w:p>
    <w:p w14:paraId="4E0AB6C1" w14:textId="030B2EDC" w:rsidR="00B21174" w:rsidRPr="00015118" w:rsidRDefault="00AD0A3D">
      <w:pPr>
        <w:rPr>
          <w:b/>
          <w:bCs/>
        </w:rPr>
      </w:pPr>
      <w:r w:rsidRPr="00015118">
        <w:rPr>
          <w:b/>
          <w:bCs/>
        </w:rPr>
        <w:lastRenderedPageBreak/>
        <w:t xml:space="preserve">Dans un contexte </w:t>
      </w:r>
      <w:r w:rsidR="00A274EA" w:rsidRPr="00015118">
        <w:rPr>
          <w:b/>
          <w:bCs/>
        </w:rPr>
        <w:t>où</w:t>
      </w:r>
      <w:r w:rsidR="00F94F0D" w:rsidRPr="00015118">
        <w:rPr>
          <w:b/>
          <w:bCs/>
        </w:rPr>
        <w:t xml:space="preserve"> les états vont devoir augmenter </w:t>
      </w:r>
      <w:r w:rsidR="00A773AB" w:rsidRPr="00015118">
        <w:rPr>
          <w:b/>
          <w:bCs/>
        </w:rPr>
        <w:t>significativement</w:t>
      </w:r>
      <w:r w:rsidR="00F94F0D" w:rsidRPr="00015118">
        <w:rPr>
          <w:b/>
          <w:bCs/>
        </w:rPr>
        <w:t xml:space="preserve"> leurs dépenses pour faire face aux conséquences de la guerre, ne serait-il pas plus opportun de poursuivre le soutien monétaire</w:t>
      </w:r>
      <w:r w:rsidR="002C644F" w:rsidRPr="00015118">
        <w:rPr>
          <w:b/>
          <w:bCs/>
        </w:rPr>
        <w:t xml:space="preserve"> ? </w:t>
      </w:r>
    </w:p>
    <w:p w14:paraId="082641B0" w14:textId="72F55904" w:rsidR="002C644F" w:rsidRDefault="006512BA">
      <w:r>
        <w:t xml:space="preserve">Cela </w:t>
      </w:r>
      <w:r w:rsidR="0018212C">
        <w:t>signifierait</w:t>
      </w:r>
      <w:r>
        <w:t xml:space="preserve"> que nous </w:t>
      </w:r>
      <w:r w:rsidR="00AE7DD3">
        <w:t xml:space="preserve">devrions poursuivre </w:t>
      </w:r>
      <w:r>
        <w:t>un autre mandat que celui fixé par le traité. Le programme d’</w:t>
      </w:r>
      <w:r w:rsidR="0018212C">
        <w:t>achat</w:t>
      </w:r>
      <w:r>
        <w:t xml:space="preserve"> d’actifs est un instrument</w:t>
      </w:r>
      <w:r w:rsidR="0018212C">
        <w:t xml:space="preserve"> </w:t>
      </w:r>
      <w:r w:rsidR="003361D1">
        <w:t>destiné à combattre le risque de déflation. Juridiquement, son rôle est de renforcer les effets accommodants</w:t>
      </w:r>
      <w:r w:rsidR="007A4A29">
        <w:t xml:space="preserve"> des faibles taux d’</w:t>
      </w:r>
      <w:r w:rsidR="00A773AB">
        <w:t>intérêts</w:t>
      </w:r>
      <w:r w:rsidR="007A4A29">
        <w:t xml:space="preserve">. Cette </w:t>
      </w:r>
      <w:r w:rsidR="00A773AB">
        <w:t>situation</w:t>
      </w:r>
      <w:r w:rsidR="007A4A29">
        <w:t xml:space="preserve"> appartient au passé. Nous sommes dans une période de forte inflation.</w:t>
      </w:r>
      <w:r w:rsidR="00097E8E">
        <w:t xml:space="preserve"> Les </w:t>
      </w:r>
      <w:r w:rsidR="0023591A">
        <w:t xml:space="preserve">raisons </w:t>
      </w:r>
      <w:r w:rsidR="004F1DB9">
        <w:t xml:space="preserve">de l’existence </w:t>
      </w:r>
      <w:r w:rsidR="00097E8E">
        <w:t>de l’APP ont disparu. Il est</w:t>
      </w:r>
      <w:r w:rsidR="004F1DB9">
        <w:t xml:space="preserve"> souhaitable de réduire nos achats sans créer de turbulences </w:t>
      </w:r>
      <w:r w:rsidR="00097E8E">
        <w:t>sur le marché</w:t>
      </w:r>
      <w:r w:rsidR="00536A99">
        <w:t>.</w:t>
      </w:r>
      <w:r w:rsidR="00097E8E">
        <w:t> </w:t>
      </w:r>
      <w:r w:rsidR="00536A99">
        <w:t xml:space="preserve">Si nous </w:t>
      </w:r>
      <w:r w:rsidR="004F1DB9">
        <w:t xml:space="preserve">devions maintenir les achats d’obligations </w:t>
      </w:r>
      <w:r w:rsidR="00536A99">
        <w:t xml:space="preserve">uniquement pour créer des conditions de financement favorables pour les Etats, cela </w:t>
      </w:r>
      <w:r w:rsidR="00A773AB">
        <w:t>créerait une</w:t>
      </w:r>
      <w:r w:rsidR="002E1036">
        <w:t xml:space="preserve"> situation de domination budgétaire</w:t>
      </w:r>
      <w:r w:rsidR="00066651">
        <w:t xml:space="preserve"> </w:t>
      </w:r>
      <w:r w:rsidR="00536A99">
        <w:t>inacceptable</w:t>
      </w:r>
      <w:r w:rsidR="00066651">
        <w:t>.</w:t>
      </w:r>
    </w:p>
    <w:p w14:paraId="374EC9EF" w14:textId="4B1F45FB" w:rsidR="00066651" w:rsidRDefault="008219AE">
      <w:r>
        <w:t xml:space="preserve">Bien sûr, si les pouvoir politiques veulent changer le traité de </w:t>
      </w:r>
      <w:r w:rsidR="00282A9E">
        <w:t>Maastricht</w:t>
      </w:r>
      <w:r>
        <w:t xml:space="preserve">, qui définit notre mandat, ils le peuvent. </w:t>
      </w:r>
      <w:r w:rsidR="009471AB">
        <w:t xml:space="preserve">Nous vivons dans une société démocratique. </w:t>
      </w:r>
      <w:r w:rsidR="00E64C38">
        <w:t xml:space="preserve">Toutefois, je considère que cela n’est ni probable ni souhaitable, </w:t>
      </w:r>
      <w:r w:rsidR="00C01521">
        <w:t xml:space="preserve">car la stabilité des prix est </w:t>
      </w:r>
      <w:r w:rsidR="0098744D">
        <w:t>l</w:t>
      </w:r>
      <w:r w:rsidR="001753DC">
        <w:t xml:space="preserve">a meilleure </w:t>
      </w:r>
      <w:r w:rsidR="00070D19">
        <w:t xml:space="preserve">protection que </w:t>
      </w:r>
      <w:r w:rsidR="001753DC">
        <w:t xml:space="preserve">nous puissions </w:t>
      </w:r>
      <w:r w:rsidR="00C01521">
        <w:t xml:space="preserve">offrir au pouvoir d’achat de </w:t>
      </w:r>
      <w:r w:rsidR="00070D19">
        <w:t xml:space="preserve"> </w:t>
      </w:r>
      <w:r w:rsidR="00C3094E">
        <w:t xml:space="preserve"> nos </w:t>
      </w:r>
      <w:r w:rsidR="00070D19">
        <w:t>conc</w:t>
      </w:r>
      <w:r w:rsidR="001D0993">
        <w:t xml:space="preserve">itoyens. </w:t>
      </w:r>
    </w:p>
    <w:p w14:paraId="716CC404" w14:textId="3778F330" w:rsidR="007159F1" w:rsidRPr="00015118" w:rsidRDefault="007159F1">
      <w:pPr>
        <w:rPr>
          <w:b/>
          <w:bCs/>
        </w:rPr>
      </w:pPr>
      <w:r w:rsidRPr="00015118">
        <w:rPr>
          <w:b/>
          <w:bCs/>
        </w:rPr>
        <w:t xml:space="preserve">Si les achats nets s’arrêtent </w:t>
      </w:r>
      <w:r w:rsidR="0022014A" w:rsidRPr="00015118">
        <w:rPr>
          <w:b/>
          <w:bCs/>
        </w:rPr>
        <w:t xml:space="preserve">au troisième trimestre, cela veut bien dire qu’une première hausse des taux interviendra avant décembre ? </w:t>
      </w:r>
    </w:p>
    <w:p w14:paraId="773F33B7" w14:textId="734B4476" w:rsidR="00563B55" w:rsidRDefault="006C2E84">
      <w:r>
        <w:t xml:space="preserve">Rien n’est </w:t>
      </w:r>
      <w:r w:rsidR="005F7C0D">
        <w:t>complètement</w:t>
      </w:r>
      <w:r>
        <w:t xml:space="preserve"> sûr ou in</w:t>
      </w:r>
      <w:r w:rsidR="009C09C0">
        <w:t xml:space="preserve">évitable dans un environnement </w:t>
      </w:r>
      <w:r w:rsidR="003839AC">
        <w:t>incertain</w:t>
      </w:r>
      <w:r w:rsidR="009C09C0">
        <w:t xml:space="preserve">. </w:t>
      </w:r>
      <w:r w:rsidR="00CE13F2">
        <w:t xml:space="preserve">Selon les </w:t>
      </w:r>
      <w:r w:rsidR="00ED18E2">
        <w:t>informations dont</w:t>
      </w:r>
      <w:r w:rsidR="009C09C0">
        <w:t xml:space="preserve"> nous dispos</w:t>
      </w:r>
      <w:r w:rsidR="003839AC">
        <w:t>er</w:t>
      </w:r>
      <w:r w:rsidR="009C09C0">
        <w:t xml:space="preserve">ons </w:t>
      </w:r>
      <w:r w:rsidR="003839AC">
        <w:t>à la fin de l’été</w:t>
      </w:r>
      <w:r w:rsidR="00C3094E">
        <w:t xml:space="preserve"> </w:t>
      </w:r>
      <w:r w:rsidR="005F7C0D">
        <w:t>sur l</w:t>
      </w:r>
      <w:r w:rsidR="00C01521">
        <w:t xml:space="preserve">’impact du </w:t>
      </w:r>
      <w:r w:rsidR="005F7C0D">
        <w:t xml:space="preserve">conflit ukrainien, </w:t>
      </w:r>
      <w:r w:rsidR="00C01521">
        <w:t>sur les perspectives d’inflation à moyen terme</w:t>
      </w:r>
      <w:r w:rsidR="00C3094E">
        <w:t>,</w:t>
      </w:r>
      <w:r w:rsidR="00D826CD">
        <w:t xml:space="preserve"> nous déciderons </w:t>
      </w:r>
      <w:r w:rsidR="00247603">
        <w:t xml:space="preserve">du moment opportun </w:t>
      </w:r>
      <w:r w:rsidR="00C01521">
        <w:t xml:space="preserve">pour relever le taux directeur </w:t>
      </w:r>
      <w:r w:rsidR="00D826CD">
        <w:t xml:space="preserve">. </w:t>
      </w:r>
      <w:r w:rsidR="00247603">
        <w:t xml:space="preserve">Aujourd’hui, </w:t>
      </w:r>
      <w:r w:rsidR="00C3094E">
        <w:t xml:space="preserve">j’estime que l’hypothèse envisagée par les marchés d’une première </w:t>
      </w:r>
      <w:r w:rsidR="00C05EF3">
        <w:t xml:space="preserve">hausse de taux plus tard cette année </w:t>
      </w:r>
      <w:r w:rsidR="00C3094E">
        <w:t>est tout à fait réaliste.</w:t>
      </w:r>
      <w:r w:rsidR="00563B55">
        <w:t xml:space="preserve"> </w:t>
      </w:r>
    </w:p>
    <w:p w14:paraId="4C69D1AC" w14:textId="5F6F66C6" w:rsidR="00563B55" w:rsidRPr="00015118" w:rsidRDefault="00B94415">
      <w:pPr>
        <w:rPr>
          <w:b/>
          <w:bCs/>
        </w:rPr>
      </w:pPr>
      <w:r w:rsidRPr="00015118">
        <w:rPr>
          <w:b/>
          <w:bCs/>
        </w:rPr>
        <w:t>E</w:t>
      </w:r>
      <w:r w:rsidR="00C3094E">
        <w:rPr>
          <w:b/>
          <w:bCs/>
        </w:rPr>
        <w:t>s</w:t>
      </w:r>
      <w:r w:rsidRPr="00015118">
        <w:rPr>
          <w:b/>
          <w:bCs/>
        </w:rPr>
        <w:t>t-</w:t>
      </w:r>
      <w:r w:rsidR="00015118" w:rsidRPr="00015118">
        <w:rPr>
          <w:b/>
          <w:bCs/>
        </w:rPr>
        <w:t>c</w:t>
      </w:r>
      <w:r w:rsidRPr="00015118">
        <w:rPr>
          <w:b/>
          <w:bCs/>
        </w:rPr>
        <w:t>e que</w:t>
      </w:r>
      <w:r w:rsidR="00795105" w:rsidRPr="00015118">
        <w:rPr>
          <w:b/>
          <w:bCs/>
        </w:rPr>
        <w:t xml:space="preserve"> </w:t>
      </w:r>
      <w:r w:rsidRPr="00015118">
        <w:rPr>
          <w:b/>
          <w:bCs/>
        </w:rPr>
        <w:t xml:space="preserve">la cible d’inflation de 2% est vraiment </w:t>
      </w:r>
      <w:r w:rsidR="00795105" w:rsidRPr="00015118">
        <w:rPr>
          <w:b/>
          <w:bCs/>
        </w:rPr>
        <w:t>symétrique</w:t>
      </w:r>
      <w:r w:rsidRPr="00015118">
        <w:rPr>
          <w:b/>
          <w:bCs/>
        </w:rPr>
        <w:t> ? Il semblerait qu’il y</w:t>
      </w:r>
      <w:r w:rsidR="00795105" w:rsidRPr="00015118">
        <w:rPr>
          <w:b/>
          <w:bCs/>
        </w:rPr>
        <w:t xml:space="preserve"> </w:t>
      </w:r>
      <w:r w:rsidRPr="00015118">
        <w:rPr>
          <w:b/>
          <w:bCs/>
        </w:rPr>
        <w:t xml:space="preserve">ait une plus </w:t>
      </w:r>
      <w:r w:rsidR="00795105" w:rsidRPr="00015118">
        <w:rPr>
          <w:b/>
          <w:bCs/>
        </w:rPr>
        <w:t>grande</w:t>
      </w:r>
      <w:r w:rsidRPr="00015118">
        <w:rPr>
          <w:b/>
          <w:bCs/>
        </w:rPr>
        <w:t xml:space="preserve"> </w:t>
      </w:r>
      <w:r w:rsidR="00795105" w:rsidRPr="00015118">
        <w:rPr>
          <w:b/>
          <w:bCs/>
        </w:rPr>
        <w:t>tolérance</w:t>
      </w:r>
      <w:r w:rsidRPr="00015118">
        <w:rPr>
          <w:b/>
          <w:bCs/>
        </w:rPr>
        <w:t xml:space="preserve"> à une faible inflation</w:t>
      </w:r>
      <w:r w:rsidR="00795105" w:rsidRPr="00015118">
        <w:rPr>
          <w:b/>
          <w:bCs/>
        </w:rPr>
        <w:t> …</w:t>
      </w:r>
    </w:p>
    <w:p w14:paraId="48C18683" w14:textId="11FDD5B4" w:rsidR="00795105" w:rsidRDefault="002F7E41">
      <w:r>
        <w:t xml:space="preserve">Au cours de la dernière décennie, nous </w:t>
      </w:r>
      <w:r w:rsidR="00C3094E">
        <w:t xml:space="preserve">avons </w:t>
      </w:r>
      <w:r>
        <w:t xml:space="preserve">continuellement </w:t>
      </w:r>
      <w:r w:rsidR="00C3094E">
        <w:t xml:space="preserve">multiplié les efforts pour combattre la faible inflation. </w:t>
      </w:r>
      <w:r w:rsidR="00A942C0">
        <w:t xml:space="preserve">J’ai coutume de </w:t>
      </w:r>
      <w:r w:rsidR="00C3094E">
        <w:t>d</w:t>
      </w:r>
      <w:r w:rsidR="00A942C0">
        <w:t xml:space="preserve">ire </w:t>
      </w:r>
      <w:r w:rsidR="0023591A">
        <w:t xml:space="preserve">pour plaisanter </w:t>
      </w:r>
      <w:r w:rsidR="00A942C0">
        <w:t xml:space="preserve">que nous avons procédé à une </w:t>
      </w:r>
      <w:r w:rsidR="00E744AA">
        <w:t>immense</w:t>
      </w:r>
      <w:r w:rsidR="00A942C0">
        <w:t xml:space="preserve"> « dans</w:t>
      </w:r>
      <w:r w:rsidR="009C5409">
        <w:t>e</w:t>
      </w:r>
      <w:r w:rsidR="00A942C0">
        <w:t xml:space="preserve"> de la pluie » pour la faire repartir</w:t>
      </w:r>
      <w:r w:rsidR="00E744AA">
        <w:t>. Nous avons passé les taux en territoire négatif, nous avons lancé des v</w:t>
      </w:r>
      <w:r w:rsidR="00365C50">
        <w:t>a</w:t>
      </w:r>
      <w:r w:rsidR="00E744AA">
        <w:t>gues de LTRO</w:t>
      </w:r>
      <w:r w:rsidR="00365C50">
        <w:t>s</w:t>
      </w:r>
      <w:r w:rsidR="00E744AA">
        <w:t xml:space="preserve"> et de TLTROs</w:t>
      </w:r>
      <w:r w:rsidR="00365C50">
        <w:t xml:space="preserve"> (des prêts de lo</w:t>
      </w:r>
      <w:r w:rsidR="005418D8">
        <w:t>n</w:t>
      </w:r>
      <w:r w:rsidR="00365C50">
        <w:t xml:space="preserve">g </w:t>
      </w:r>
      <w:r w:rsidR="00C8418E">
        <w:t>terme</w:t>
      </w:r>
      <w:r w:rsidR="00365C50">
        <w:t xml:space="preserve"> à bas coût destiné</w:t>
      </w:r>
      <w:r w:rsidR="005418D8">
        <w:t>s</w:t>
      </w:r>
      <w:r w:rsidR="00365C50">
        <w:t xml:space="preserve"> aux banques, NDLR)</w:t>
      </w:r>
      <w:r w:rsidR="00C8418E">
        <w:t xml:space="preserve">, nous avons mis en place des programmes d’achats d’actif. </w:t>
      </w:r>
      <w:r w:rsidR="00C3094E">
        <w:t>Nous</w:t>
      </w:r>
      <w:r w:rsidR="003766ED">
        <w:t xml:space="preserve"> </w:t>
      </w:r>
      <w:r w:rsidR="00A274EA">
        <w:t>n’hésiterons</w:t>
      </w:r>
      <w:r w:rsidR="003766ED">
        <w:t xml:space="preserve"> pas à agir si l’inflation </w:t>
      </w:r>
      <w:r>
        <w:t xml:space="preserve">devait se stabiliser de nouveau </w:t>
      </w:r>
      <w:r w:rsidR="003766ED">
        <w:t>au-dessous de 2%.</w:t>
      </w:r>
    </w:p>
    <w:p w14:paraId="48771A9E" w14:textId="05D1E933" w:rsidR="003766ED" w:rsidRPr="00015118" w:rsidRDefault="00AD67F7">
      <w:pPr>
        <w:rPr>
          <w:b/>
          <w:bCs/>
        </w:rPr>
      </w:pPr>
      <w:r w:rsidRPr="00015118">
        <w:rPr>
          <w:b/>
          <w:bCs/>
        </w:rPr>
        <w:t>La guerre en Ukraine semble avoir reporté</w:t>
      </w:r>
      <w:r w:rsidR="00ED50F8" w:rsidRPr="00015118">
        <w:rPr>
          <w:b/>
          <w:bCs/>
        </w:rPr>
        <w:t xml:space="preserve"> la révision du pacte de stabilité européen. Que faudrait-il changer selon vous</w:t>
      </w:r>
      <w:r w:rsidR="00F32D8B" w:rsidRPr="00015118">
        <w:rPr>
          <w:b/>
          <w:bCs/>
        </w:rPr>
        <w:t> ?</w:t>
      </w:r>
    </w:p>
    <w:p w14:paraId="5945476E" w14:textId="0A420691" w:rsidR="00F55CF4" w:rsidRDefault="00F32D8B">
      <w:r>
        <w:t>La guerre en Ukra</w:t>
      </w:r>
      <w:r w:rsidR="000B52C8">
        <w:t>i</w:t>
      </w:r>
      <w:r>
        <w:t>n</w:t>
      </w:r>
      <w:r w:rsidR="00A274EA">
        <w:t>e</w:t>
      </w:r>
      <w:r>
        <w:t xml:space="preserve"> montre à quel point la </w:t>
      </w:r>
      <w:r w:rsidR="00A274EA">
        <w:t>discipline et</w:t>
      </w:r>
      <w:r>
        <w:t xml:space="preserve"> la consolidation budgétaires sont importantes</w:t>
      </w:r>
      <w:r w:rsidR="000B52C8">
        <w:t xml:space="preserve">. Il </w:t>
      </w:r>
      <w:r w:rsidR="00CA47D7">
        <w:t xml:space="preserve">est </w:t>
      </w:r>
      <w:r w:rsidR="00A274EA">
        <w:t>indispensable</w:t>
      </w:r>
      <w:r w:rsidR="00CA47D7">
        <w:t xml:space="preserve"> de créer </w:t>
      </w:r>
      <w:r w:rsidR="000A36AA">
        <w:t xml:space="preserve">des marges de sécurité </w:t>
      </w:r>
      <w:r w:rsidR="00A274EA">
        <w:t>financière</w:t>
      </w:r>
      <w:r w:rsidR="00FC35A6">
        <w:t>, n</w:t>
      </w:r>
      <w:r w:rsidR="00170E51">
        <w:t>otamment parce qu’</w:t>
      </w:r>
      <w:r w:rsidR="00FC35A6">
        <w:t xml:space="preserve">en tant de crise comme celle-ci, </w:t>
      </w:r>
      <w:r w:rsidR="00170E51">
        <w:t xml:space="preserve">les </w:t>
      </w:r>
      <w:r w:rsidR="00A274EA">
        <w:t>dépenses</w:t>
      </w:r>
      <w:r w:rsidR="00FC35A6">
        <w:t xml:space="preserve"> publiques devront être augmentées</w:t>
      </w:r>
      <w:r w:rsidR="00170E51">
        <w:t>. Nous avons besoins de règles budgétaires</w:t>
      </w:r>
      <w:r w:rsidR="00FC35A6">
        <w:t>, mais elles peuvent être améliorées, par exemple en remplaçant les ambiguïtés relatives aux déficits structurels par une règle de dépenses plus robuste</w:t>
      </w:r>
      <w:r w:rsidR="00170E51">
        <w:t xml:space="preserve">. </w:t>
      </w:r>
      <w:r w:rsidR="00FC35A6">
        <w:t xml:space="preserve">Au sortir de la crise, le </w:t>
      </w:r>
      <w:r w:rsidR="00170E51">
        <w:t>n</w:t>
      </w:r>
      <w:r w:rsidR="006C4F76">
        <w:t xml:space="preserve">iveau d’endettement va devoir </w:t>
      </w:r>
      <w:r w:rsidR="00FC35A6">
        <w:t xml:space="preserve">également </w:t>
      </w:r>
      <w:r w:rsidR="006C4F76">
        <w:t xml:space="preserve">diminuer en zone euro. </w:t>
      </w:r>
      <w:r w:rsidR="00C3094E">
        <w:t xml:space="preserve">. </w:t>
      </w:r>
      <w:r w:rsidR="00F55CF4">
        <w:t>Je continue à penser qu’une</w:t>
      </w:r>
      <w:r w:rsidR="00A274EA">
        <w:t xml:space="preserve"> dette de</w:t>
      </w:r>
      <w:r w:rsidR="00F55CF4">
        <w:t xml:space="preserve"> 60% </w:t>
      </w:r>
      <w:r w:rsidR="00987784">
        <w:t xml:space="preserve">du PIB est une cible </w:t>
      </w:r>
      <w:r w:rsidR="00367536">
        <w:t xml:space="preserve">adaptée. </w:t>
      </w:r>
      <w:r w:rsidR="007A439B">
        <w:t xml:space="preserve">Mais le chemin d’ajustement vers cette cible doit être </w:t>
      </w:r>
      <w:r w:rsidR="00AD130C">
        <w:t>indivi</w:t>
      </w:r>
      <w:r w:rsidR="00A274EA">
        <w:t>duali</w:t>
      </w:r>
      <w:r w:rsidR="00AD130C">
        <w:t>s</w:t>
      </w:r>
      <w:r w:rsidR="00370CDD">
        <w:t>é</w:t>
      </w:r>
      <w:r w:rsidR="00AD130C">
        <w:t xml:space="preserve">. Il n’est pas réaliste de penser </w:t>
      </w:r>
      <w:r w:rsidR="00370CDD">
        <w:t xml:space="preserve">que les pays qui ont </w:t>
      </w:r>
      <w:r w:rsidR="00A274EA">
        <w:t>une dette supérieure</w:t>
      </w:r>
      <w:r w:rsidR="00370CDD">
        <w:t xml:space="preserve"> à 100%</w:t>
      </w:r>
      <w:r w:rsidR="0084636C">
        <w:t xml:space="preserve"> puissent revenir à 60% en 20 ans. </w:t>
      </w:r>
    </w:p>
    <w:sectPr w:rsidR="00F55C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4C286" w14:textId="77777777" w:rsidR="00C807D1" w:rsidRDefault="00C807D1" w:rsidP="00C807D1">
      <w:pPr>
        <w:spacing w:after="0" w:line="240" w:lineRule="auto"/>
      </w:pPr>
      <w:r>
        <w:separator/>
      </w:r>
    </w:p>
  </w:endnote>
  <w:endnote w:type="continuationSeparator" w:id="0">
    <w:p w14:paraId="24BE4126" w14:textId="77777777" w:rsidR="00C807D1" w:rsidRDefault="00C807D1" w:rsidP="00C8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298B1" w14:textId="77777777" w:rsidR="00C807D1" w:rsidRDefault="00C807D1" w:rsidP="00C807D1">
      <w:pPr>
        <w:spacing w:after="0" w:line="240" w:lineRule="auto"/>
      </w:pPr>
      <w:r>
        <w:separator/>
      </w:r>
    </w:p>
  </w:footnote>
  <w:footnote w:type="continuationSeparator" w:id="0">
    <w:p w14:paraId="5A0A4028" w14:textId="77777777" w:rsidR="00C807D1" w:rsidRDefault="00C807D1" w:rsidP="00C80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BA"/>
    <w:rsid w:val="00015118"/>
    <w:rsid w:val="00066651"/>
    <w:rsid w:val="00070D19"/>
    <w:rsid w:val="0007213C"/>
    <w:rsid w:val="0007642D"/>
    <w:rsid w:val="00080EDF"/>
    <w:rsid w:val="00097E8E"/>
    <w:rsid w:val="00097FD1"/>
    <w:rsid w:val="000A0E2B"/>
    <w:rsid w:val="000A36AA"/>
    <w:rsid w:val="000A61A0"/>
    <w:rsid w:val="000B1566"/>
    <w:rsid w:val="000B52C8"/>
    <w:rsid w:val="000D2E00"/>
    <w:rsid w:val="000F4544"/>
    <w:rsid w:val="00107347"/>
    <w:rsid w:val="0010789E"/>
    <w:rsid w:val="00107ED2"/>
    <w:rsid w:val="001333F7"/>
    <w:rsid w:val="0014132D"/>
    <w:rsid w:val="00154D6C"/>
    <w:rsid w:val="00170050"/>
    <w:rsid w:val="00170E51"/>
    <w:rsid w:val="00172A8D"/>
    <w:rsid w:val="001753DC"/>
    <w:rsid w:val="0017565C"/>
    <w:rsid w:val="0018212C"/>
    <w:rsid w:val="00193AD6"/>
    <w:rsid w:val="001943BB"/>
    <w:rsid w:val="001C5DDA"/>
    <w:rsid w:val="001D0993"/>
    <w:rsid w:val="00201F00"/>
    <w:rsid w:val="00204704"/>
    <w:rsid w:val="002069E2"/>
    <w:rsid w:val="0022014A"/>
    <w:rsid w:val="00223C4B"/>
    <w:rsid w:val="002315A3"/>
    <w:rsid w:val="0023591A"/>
    <w:rsid w:val="00247603"/>
    <w:rsid w:val="00265695"/>
    <w:rsid w:val="00266A6B"/>
    <w:rsid w:val="00282A9E"/>
    <w:rsid w:val="002B1BCC"/>
    <w:rsid w:val="002C644F"/>
    <w:rsid w:val="002C7676"/>
    <w:rsid w:val="002E1036"/>
    <w:rsid w:val="002F0B4D"/>
    <w:rsid w:val="002F38F7"/>
    <w:rsid w:val="002F7E41"/>
    <w:rsid w:val="00301C98"/>
    <w:rsid w:val="0030522F"/>
    <w:rsid w:val="0031156D"/>
    <w:rsid w:val="003145BA"/>
    <w:rsid w:val="003361D1"/>
    <w:rsid w:val="003434CD"/>
    <w:rsid w:val="00365C50"/>
    <w:rsid w:val="00367536"/>
    <w:rsid w:val="00370CDD"/>
    <w:rsid w:val="003765BF"/>
    <w:rsid w:val="003766ED"/>
    <w:rsid w:val="003839AC"/>
    <w:rsid w:val="003A1443"/>
    <w:rsid w:val="003C6569"/>
    <w:rsid w:val="003D0098"/>
    <w:rsid w:val="003D647B"/>
    <w:rsid w:val="003F2F07"/>
    <w:rsid w:val="003F36EF"/>
    <w:rsid w:val="004438EB"/>
    <w:rsid w:val="00450A4D"/>
    <w:rsid w:val="004557BA"/>
    <w:rsid w:val="00457FD0"/>
    <w:rsid w:val="00476792"/>
    <w:rsid w:val="004F06C6"/>
    <w:rsid w:val="004F1DB9"/>
    <w:rsid w:val="00502D17"/>
    <w:rsid w:val="0052078D"/>
    <w:rsid w:val="00536A99"/>
    <w:rsid w:val="005411BF"/>
    <w:rsid w:val="005418D8"/>
    <w:rsid w:val="00563B55"/>
    <w:rsid w:val="00566A49"/>
    <w:rsid w:val="00567A2E"/>
    <w:rsid w:val="00570D40"/>
    <w:rsid w:val="005A0316"/>
    <w:rsid w:val="005A4241"/>
    <w:rsid w:val="005C1423"/>
    <w:rsid w:val="005E6A44"/>
    <w:rsid w:val="005F70CC"/>
    <w:rsid w:val="005F7C0D"/>
    <w:rsid w:val="00632F07"/>
    <w:rsid w:val="00636F78"/>
    <w:rsid w:val="00642605"/>
    <w:rsid w:val="00645C4D"/>
    <w:rsid w:val="006512BA"/>
    <w:rsid w:val="00663410"/>
    <w:rsid w:val="00666769"/>
    <w:rsid w:val="00667F0C"/>
    <w:rsid w:val="006C2E84"/>
    <w:rsid w:val="006C4F76"/>
    <w:rsid w:val="00704A76"/>
    <w:rsid w:val="00705EEE"/>
    <w:rsid w:val="007117CB"/>
    <w:rsid w:val="007159F1"/>
    <w:rsid w:val="0072638F"/>
    <w:rsid w:val="00737808"/>
    <w:rsid w:val="00755010"/>
    <w:rsid w:val="00756C50"/>
    <w:rsid w:val="0077378D"/>
    <w:rsid w:val="007921CD"/>
    <w:rsid w:val="00795105"/>
    <w:rsid w:val="007A439B"/>
    <w:rsid w:val="007A4A29"/>
    <w:rsid w:val="007E1623"/>
    <w:rsid w:val="008219AE"/>
    <w:rsid w:val="00842BEC"/>
    <w:rsid w:val="0084636C"/>
    <w:rsid w:val="00861254"/>
    <w:rsid w:val="008671DD"/>
    <w:rsid w:val="00882E87"/>
    <w:rsid w:val="00884EF3"/>
    <w:rsid w:val="008B2CBF"/>
    <w:rsid w:val="008F1ED0"/>
    <w:rsid w:val="00923652"/>
    <w:rsid w:val="00932137"/>
    <w:rsid w:val="00942097"/>
    <w:rsid w:val="009471AB"/>
    <w:rsid w:val="00955502"/>
    <w:rsid w:val="009611FF"/>
    <w:rsid w:val="009671AB"/>
    <w:rsid w:val="00974829"/>
    <w:rsid w:val="00983CEB"/>
    <w:rsid w:val="0098744D"/>
    <w:rsid w:val="00987784"/>
    <w:rsid w:val="009C09C0"/>
    <w:rsid w:val="009C5409"/>
    <w:rsid w:val="009C6576"/>
    <w:rsid w:val="009D6D55"/>
    <w:rsid w:val="009E1C9B"/>
    <w:rsid w:val="00A1209B"/>
    <w:rsid w:val="00A274EA"/>
    <w:rsid w:val="00A27585"/>
    <w:rsid w:val="00A33E4F"/>
    <w:rsid w:val="00A53916"/>
    <w:rsid w:val="00A5442F"/>
    <w:rsid w:val="00A6018A"/>
    <w:rsid w:val="00A719E3"/>
    <w:rsid w:val="00A7209A"/>
    <w:rsid w:val="00A773AB"/>
    <w:rsid w:val="00A90FD6"/>
    <w:rsid w:val="00A942C0"/>
    <w:rsid w:val="00A97D45"/>
    <w:rsid w:val="00AA3013"/>
    <w:rsid w:val="00AB5FF8"/>
    <w:rsid w:val="00AD09C4"/>
    <w:rsid w:val="00AD0A3D"/>
    <w:rsid w:val="00AD130C"/>
    <w:rsid w:val="00AD67F7"/>
    <w:rsid w:val="00AE7DD3"/>
    <w:rsid w:val="00AF6F77"/>
    <w:rsid w:val="00B04728"/>
    <w:rsid w:val="00B142FF"/>
    <w:rsid w:val="00B21174"/>
    <w:rsid w:val="00B21E21"/>
    <w:rsid w:val="00B227AF"/>
    <w:rsid w:val="00B918A4"/>
    <w:rsid w:val="00B94415"/>
    <w:rsid w:val="00B97A0E"/>
    <w:rsid w:val="00BA05B9"/>
    <w:rsid w:val="00BA34FE"/>
    <w:rsid w:val="00BA4D69"/>
    <w:rsid w:val="00BA50E0"/>
    <w:rsid w:val="00BA674E"/>
    <w:rsid w:val="00BD09A9"/>
    <w:rsid w:val="00BF0D60"/>
    <w:rsid w:val="00BF17E6"/>
    <w:rsid w:val="00C01521"/>
    <w:rsid w:val="00C04A98"/>
    <w:rsid w:val="00C05EF3"/>
    <w:rsid w:val="00C21703"/>
    <w:rsid w:val="00C3094E"/>
    <w:rsid w:val="00C36687"/>
    <w:rsid w:val="00C4743C"/>
    <w:rsid w:val="00C73357"/>
    <w:rsid w:val="00C807D1"/>
    <w:rsid w:val="00C8418E"/>
    <w:rsid w:val="00C9083F"/>
    <w:rsid w:val="00C94E57"/>
    <w:rsid w:val="00C97908"/>
    <w:rsid w:val="00CA47D7"/>
    <w:rsid w:val="00CA5B25"/>
    <w:rsid w:val="00CC1D6B"/>
    <w:rsid w:val="00CC4FF1"/>
    <w:rsid w:val="00CC63FA"/>
    <w:rsid w:val="00CE13F2"/>
    <w:rsid w:val="00CF21DE"/>
    <w:rsid w:val="00D0743D"/>
    <w:rsid w:val="00D26C6F"/>
    <w:rsid w:val="00D5555C"/>
    <w:rsid w:val="00D66E3A"/>
    <w:rsid w:val="00D75809"/>
    <w:rsid w:val="00D826CD"/>
    <w:rsid w:val="00D826F2"/>
    <w:rsid w:val="00D95D08"/>
    <w:rsid w:val="00DA5F8E"/>
    <w:rsid w:val="00DB0C1A"/>
    <w:rsid w:val="00DE0922"/>
    <w:rsid w:val="00DE3383"/>
    <w:rsid w:val="00DE4ADD"/>
    <w:rsid w:val="00DF3693"/>
    <w:rsid w:val="00E54D3B"/>
    <w:rsid w:val="00E64C38"/>
    <w:rsid w:val="00E71BB7"/>
    <w:rsid w:val="00E744AA"/>
    <w:rsid w:val="00E9122C"/>
    <w:rsid w:val="00EA2DAF"/>
    <w:rsid w:val="00EC1B2F"/>
    <w:rsid w:val="00ED18E2"/>
    <w:rsid w:val="00ED50F8"/>
    <w:rsid w:val="00F163BC"/>
    <w:rsid w:val="00F277B7"/>
    <w:rsid w:val="00F30559"/>
    <w:rsid w:val="00F32D8B"/>
    <w:rsid w:val="00F40B1C"/>
    <w:rsid w:val="00F47918"/>
    <w:rsid w:val="00F51525"/>
    <w:rsid w:val="00F521AA"/>
    <w:rsid w:val="00F55CF4"/>
    <w:rsid w:val="00F94F0D"/>
    <w:rsid w:val="00FB0FDA"/>
    <w:rsid w:val="00FB7FB5"/>
    <w:rsid w:val="00FC17C4"/>
    <w:rsid w:val="00FC2082"/>
    <w:rsid w:val="00FC35A6"/>
    <w:rsid w:val="00FD2D12"/>
    <w:rsid w:val="00FF2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770D5"/>
  <w15:chartTrackingRefBased/>
  <w15:docId w15:val="{E3ECBA61-D53B-45D9-9F69-C4F4EE86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3" ma:contentTypeDescription="Een nieuw document maken." ma:contentTypeScope="" ma:versionID="0b90143dc8865145f9f491ab7028b283">
  <xsd:schema xmlns:xsd="http://www.w3.org/2001/XMLSchema" xmlns:xs="http://www.w3.org/2001/XMLSchema" xmlns:p="http://schemas.microsoft.com/office/2006/metadata/properties" xmlns:ns2="e311ea82-253c-4624-910d-22ae67e8da77" xmlns:ns3="e01fda1e-8927-4e13-b142-bf898de3656b" targetNamespace="http://schemas.microsoft.com/office/2006/metadata/properties" ma:root="true" ma:fieldsID="2c18686310cd5a39669031310358d5c4" ns2:_="" ns3:_="">
    <xsd:import namespace="e311ea82-253c-4624-910d-22ae67e8da77"/>
    <xsd:import namespace="e01fda1e-8927-4e13-b142-bf898de365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6E12C-8EA8-45B5-8DF0-EC5923A9670E}">
  <ds:schemaRefs>
    <ds:schemaRef ds:uri="e311ea82-253c-4624-910d-22ae67e8da77"/>
    <ds:schemaRef ds:uri="http://www.w3.org/XML/1998/namespace"/>
    <ds:schemaRef ds:uri="http://schemas.openxmlformats.org/package/2006/metadata/core-properties"/>
    <ds:schemaRef ds:uri="http://purl.org/dc/elements/1.1/"/>
    <ds:schemaRef ds:uri="e01fda1e-8927-4e13-b142-bf898de3656b"/>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1B278AD-57A4-42D4-A1DA-1B6820A29732}">
  <ds:schemaRefs>
    <ds:schemaRef ds:uri="http://schemas.microsoft.com/sharepoint/v3/contenttype/forms"/>
  </ds:schemaRefs>
</ds:datastoreItem>
</file>

<file path=customXml/itemProps3.xml><?xml version="1.0" encoding="utf-8"?>
<ds:datastoreItem xmlns:ds="http://schemas.openxmlformats.org/officeDocument/2006/customXml" ds:itemID="{EB178B6C-7DDC-4768-A1FB-8D880E261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1713</Words>
  <Characters>9423</Characters>
  <Application>Microsoft Office Word</Application>
  <DocSecurity>4</DocSecurity>
  <Lines>78</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Guillaume</dc:creator>
  <cp:keywords/>
  <dc:description/>
  <cp:lastModifiedBy>Ruhe, C.A.M. (Corina) (COM_COM)</cp:lastModifiedBy>
  <cp:revision>2</cp:revision>
  <dcterms:created xsi:type="dcterms:W3CDTF">2022-03-20T20:30:00Z</dcterms:created>
  <dcterms:modified xsi:type="dcterms:W3CDTF">2022-03-20T20:30:00Z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0x010100FF89A5CDE3BC2B43BED3AC5FDF0CD05E</vt:lpwstr>
  </property>
</Properties>
</file>