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2375" w14:textId="77777777" w:rsidR="00A26DEA" w:rsidRDefault="00A26DEA" w:rsidP="004C190E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21"/>
          <w:szCs w:val="21"/>
        </w:rPr>
      </w:pPr>
    </w:p>
    <w:p w14:paraId="7BDA82AB" w14:textId="77777777" w:rsidR="00A26DEA" w:rsidRDefault="00A26DEA" w:rsidP="004C190E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21"/>
          <w:szCs w:val="21"/>
        </w:rPr>
      </w:pPr>
    </w:p>
    <w:p w14:paraId="28751B2C" w14:textId="5CB7378A" w:rsidR="004C190E" w:rsidRPr="00A82055" w:rsidRDefault="004C190E" w:rsidP="004C190E">
      <w:pPr>
        <w:spacing w:after="0" w:line="240" w:lineRule="auto"/>
        <w:textAlignment w:val="baseline"/>
        <w:rPr>
          <w:rFonts w:ascii="Verdana" w:eastAsia="Times New Roman" w:hAnsi="Verdana" w:cs="Segoe UI"/>
          <w:sz w:val="18"/>
          <w:szCs w:val="18"/>
        </w:rPr>
      </w:pPr>
      <w:r w:rsidRPr="00A82055">
        <w:rPr>
          <w:rFonts w:ascii="Verdana" w:eastAsia="Times New Roman" w:hAnsi="Verdana" w:cs="Segoe UI"/>
          <w:b/>
          <w:bCs/>
          <w:sz w:val="21"/>
          <w:szCs w:val="21"/>
        </w:rPr>
        <w:t>RESULTATEN CONSULTATIE</w:t>
      </w:r>
      <w:r w:rsidRPr="00A82055">
        <w:rPr>
          <w:rFonts w:ascii="Verdana" w:eastAsia="Times New Roman" w:hAnsi="Verdana" w:cs="Segoe UI"/>
          <w:sz w:val="21"/>
          <w:szCs w:val="21"/>
        </w:rPr>
        <w:t> </w:t>
      </w:r>
    </w:p>
    <w:p w14:paraId="2FA03669" w14:textId="3262481D" w:rsidR="004C190E" w:rsidRPr="00A82055" w:rsidRDefault="004C190E" w:rsidP="004C190E">
      <w:pPr>
        <w:spacing w:after="0" w:line="240" w:lineRule="auto"/>
        <w:textAlignment w:val="baseline"/>
        <w:rPr>
          <w:rFonts w:ascii="Verdana" w:eastAsia="Times New Roman" w:hAnsi="Verdana" w:cs="Segoe UI"/>
          <w:sz w:val="18"/>
          <w:szCs w:val="18"/>
        </w:rPr>
      </w:pPr>
      <w:r w:rsidRPr="00A82055">
        <w:rPr>
          <w:rFonts w:ascii="Verdana" w:eastAsia="Times New Roman" w:hAnsi="Verdana" w:cs="Segoe UI"/>
          <w:sz w:val="21"/>
          <w:szCs w:val="21"/>
        </w:rPr>
        <w:t xml:space="preserve">De concepttekst van de onderhavige regeling is van </w:t>
      </w:r>
      <w:r w:rsidR="00A82AFE" w:rsidRPr="00A82055">
        <w:rPr>
          <w:rFonts w:ascii="Verdana" w:eastAsia="Times New Roman" w:hAnsi="Verdana" w:cs="Segoe UI"/>
          <w:sz w:val="21"/>
          <w:szCs w:val="21"/>
        </w:rPr>
        <w:t xml:space="preserve">23 juni </w:t>
      </w:r>
      <w:r w:rsidRPr="00A82055">
        <w:rPr>
          <w:rFonts w:ascii="Verdana" w:eastAsia="Times New Roman" w:hAnsi="Verdana" w:cs="Segoe UI"/>
          <w:sz w:val="21"/>
          <w:szCs w:val="21"/>
        </w:rPr>
        <w:t xml:space="preserve">tot </w:t>
      </w:r>
      <w:r w:rsidR="00A82AFE" w:rsidRPr="00A82055">
        <w:rPr>
          <w:rFonts w:ascii="Verdana" w:eastAsia="Times New Roman" w:hAnsi="Verdana" w:cs="Segoe UI"/>
          <w:sz w:val="21"/>
          <w:szCs w:val="21"/>
        </w:rPr>
        <w:t>15 augustus 2022</w:t>
      </w:r>
      <w:r w:rsidRPr="00A82055">
        <w:rPr>
          <w:rFonts w:ascii="Verdana" w:eastAsia="Times New Roman" w:hAnsi="Verdana" w:cs="Segoe UI"/>
          <w:sz w:val="21"/>
          <w:szCs w:val="21"/>
        </w:rPr>
        <w:t xml:space="preserve"> openbaar geconsulteerd op de website van DNB. Er </w:t>
      </w:r>
      <w:r w:rsidR="00A82AFE" w:rsidRPr="00A82055">
        <w:rPr>
          <w:rFonts w:ascii="Verdana" w:eastAsia="Times New Roman" w:hAnsi="Verdana" w:cs="Segoe UI"/>
          <w:sz w:val="21"/>
          <w:szCs w:val="21"/>
        </w:rPr>
        <w:t>is één</w:t>
      </w:r>
      <w:r w:rsidRPr="00A82055">
        <w:rPr>
          <w:rFonts w:ascii="Verdana" w:eastAsia="Times New Roman" w:hAnsi="Verdana" w:cs="Segoe UI"/>
          <w:sz w:val="21"/>
          <w:szCs w:val="21"/>
        </w:rPr>
        <w:t xml:space="preserve"> reactie ontvangen, afkomstig van </w:t>
      </w:r>
      <w:r w:rsidR="00A82AFE" w:rsidRPr="00A82055">
        <w:rPr>
          <w:rFonts w:ascii="Verdana" w:eastAsia="Times New Roman" w:hAnsi="Verdana" w:cs="Segoe UI"/>
          <w:sz w:val="21"/>
          <w:szCs w:val="21"/>
        </w:rPr>
        <w:t>de Nederlandse Vereniging van Banken</w:t>
      </w:r>
      <w:r w:rsidR="000860A3" w:rsidRPr="00A82055">
        <w:rPr>
          <w:rFonts w:ascii="Verdana" w:eastAsia="Times New Roman" w:hAnsi="Verdana" w:cs="Segoe UI"/>
          <w:sz w:val="21"/>
          <w:szCs w:val="21"/>
        </w:rPr>
        <w:t xml:space="preserve"> (NVB)</w:t>
      </w:r>
      <w:r w:rsidR="00A82AFE" w:rsidRPr="00A82055">
        <w:rPr>
          <w:rFonts w:ascii="Verdana" w:eastAsia="Times New Roman" w:hAnsi="Verdana" w:cs="Segoe UI"/>
          <w:sz w:val="21"/>
          <w:szCs w:val="21"/>
        </w:rPr>
        <w:t>.</w:t>
      </w:r>
      <w:r w:rsidRPr="00A82055">
        <w:rPr>
          <w:rFonts w:ascii="Verdana" w:eastAsia="Times New Roman" w:hAnsi="Verdana" w:cs="Segoe UI"/>
          <w:sz w:val="21"/>
          <w:szCs w:val="21"/>
        </w:rPr>
        <w:t xml:space="preserve"> Onderstaande tabel geeft het ontvangen commentaar weer, de reactie van DNB, en de eventuele wijzigingen die uit het commentaar volgden.  </w:t>
      </w:r>
    </w:p>
    <w:p w14:paraId="3054224D" w14:textId="77777777" w:rsidR="004C190E" w:rsidRPr="00A82055" w:rsidRDefault="004C190E" w:rsidP="004C190E">
      <w:pPr>
        <w:spacing w:after="0" w:line="240" w:lineRule="auto"/>
        <w:textAlignment w:val="baseline"/>
        <w:rPr>
          <w:rFonts w:ascii="Verdana" w:eastAsia="Times New Roman" w:hAnsi="Verdana" w:cs="Segoe UI"/>
          <w:sz w:val="18"/>
          <w:szCs w:val="18"/>
        </w:rPr>
      </w:pPr>
      <w:r w:rsidRPr="00A82055">
        <w:rPr>
          <w:rFonts w:ascii="Verdana" w:eastAsia="Times New Roman" w:hAnsi="Verdana" w:cs="Segoe UI"/>
          <w:sz w:val="21"/>
          <w:szCs w:val="21"/>
        </w:rPr>
        <w:t> </w:t>
      </w:r>
    </w:p>
    <w:tbl>
      <w:tblPr>
        <w:tblW w:w="12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1808"/>
        <w:gridCol w:w="2770"/>
        <w:gridCol w:w="5490"/>
        <w:gridCol w:w="2293"/>
      </w:tblGrid>
      <w:tr w:rsidR="006405BC" w:rsidRPr="00A82055" w14:paraId="7C940505" w14:textId="77777777" w:rsidTr="000860A3"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3B94F" w14:textId="77777777" w:rsidR="006405BC" w:rsidRPr="00A82055" w:rsidRDefault="006405B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205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#</w:t>
            </w:r>
            <w:r w:rsidRPr="00A82055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8DBB9" w14:textId="77777777" w:rsidR="006405BC" w:rsidRPr="00A82055" w:rsidRDefault="006405B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205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Onderwerp</w:t>
            </w:r>
            <w:r w:rsidRPr="00A82055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221BF" w14:textId="77777777" w:rsidR="006405BC" w:rsidRPr="00A82055" w:rsidRDefault="006405B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8205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Toelichting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5788C" w14:textId="77777777" w:rsidR="006405BC" w:rsidRPr="00A82055" w:rsidRDefault="006405B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205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Reactie DNB</w:t>
            </w:r>
            <w:r w:rsidRPr="00A82055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E7CBC" w14:textId="77777777" w:rsidR="006405BC" w:rsidRPr="00A82055" w:rsidRDefault="006405B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205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Wijzigingen</w:t>
            </w:r>
            <w:r w:rsidRPr="00A82055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6405BC" w:rsidRPr="00A82055" w14:paraId="58A5BA00" w14:textId="77777777" w:rsidTr="000860A3"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19105" w14:textId="77777777" w:rsidR="006405BC" w:rsidRPr="00A82055" w:rsidRDefault="006405B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2055">
              <w:rPr>
                <w:rFonts w:ascii="Verdana" w:eastAsia="Times New Roman" w:hAnsi="Verdana" w:cs="Times New Roman"/>
                <w:sz w:val="17"/>
                <w:szCs w:val="17"/>
              </w:rPr>
              <w:t>1 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53E90" w14:textId="69B51EE4" w:rsidR="006405BC" w:rsidRPr="00A82055" w:rsidRDefault="000860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2055">
              <w:t>Artikel 400(2)(c) CRR uitzonderingen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DFAAC" w14:textId="0D05CEA2" w:rsidR="006405BC" w:rsidRPr="00A82055" w:rsidRDefault="000860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2055">
              <w:t xml:space="preserve">De NVB verzoekt DNB te verduidelijken dat (in lijn met het ECB beleid) het nieuwe ex ante goedkeuringsproces voor artikel </w:t>
            </w:r>
            <w:r w:rsidR="00B267A0">
              <w:rPr>
                <w:lang w:val="en-NL"/>
              </w:rPr>
              <w:t>400</w:t>
            </w:r>
            <w:r w:rsidRPr="00A82055">
              <w:t>(2)(c) uitzonderingen enkel van toepassing is voor nieuwe gevallen.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66296" w14:textId="1189C0BC" w:rsidR="006405BC" w:rsidRPr="00A82055" w:rsidRDefault="00260C95">
            <w:pPr>
              <w:spacing w:after="0" w:line="240" w:lineRule="auto"/>
              <w:textAlignment w:val="baseline"/>
            </w:pPr>
            <w:proofErr w:type="spellStart"/>
            <w:r>
              <w:rPr>
                <w:lang w:val="en-NL"/>
              </w:rPr>
              <w:t>Een</w:t>
            </w:r>
            <w:proofErr w:type="spellEnd"/>
            <w:r w:rsidR="000860A3" w:rsidRPr="00A82055">
              <w:t xml:space="preserve"> dergelijke verduidelijking </w:t>
            </w:r>
            <w:r>
              <w:rPr>
                <w:lang w:val="en-NL"/>
              </w:rPr>
              <w:t xml:space="preserve">is </w:t>
            </w:r>
            <w:r w:rsidR="000860A3" w:rsidRPr="00A82055">
              <w:t xml:space="preserve">passend </w:t>
            </w:r>
            <w:proofErr w:type="spellStart"/>
            <w:r>
              <w:rPr>
                <w:lang w:val="en-NL"/>
              </w:rPr>
              <w:t>en</w:t>
            </w:r>
            <w:proofErr w:type="spellEnd"/>
            <w:r>
              <w:rPr>
                <w:lang w:val="en-NL"/>
              </w:rPr>
              <w:t xml:space="preserve"> </w:t>
            </w:r>
            <w:proofErr w:type="spellStart"/>
            <w:r>
              <w:rPr>
                <w:lang w:val="en-NL"/>
              </w:rPr>
              <w:t>wordt</w:t>
            </w:r>
            <w:proofErr w:type="spellEnd"/>
            <w:r>
              <w:rPr>
                <w:lang w:val="en-NL"/>
              </w:rPr>
              <w:t xml:space="preserve"> </w:t>
            </w:r>
            <w:proofErr w:type="spellStart"/>
            <w:r>
              <w:rPr>
                <w:lang w:val="en-NL"/>
              </w:rPr>
              <w:t>opgenomen</w:t>
            </w:r>
            <w:proofErr w:type="spellEnd"/>
            <w:r>
              <w:rPr>
                <w:lang w:val="en-NL"/>
              </w:rPr>
              <w:t xml:space="preserve"> in de </w:t>
            </w:r>
            <w:proofErr w:type="spellStart"/>
            <w:r>
              <w:rPr>
                <w:lang w:val="en-NL"/>
              </w:rPr>
              <w:t>toelichting</w:t>
            </w:r>
            <w:proofErr w:type="spellEnd"/>
            <w:r w:rsidR="000860A3" w:rsidRPr="00A82055">
              <w:t>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106FC" w14:textId="77DB19D5" w:rsidR="006405BC" w:rsidRPr="00A82055" w:rsidRDefault="000860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2055">
              <w:t>Ja. De toelichting bij de Wijzigingsregeling is aangepast.</w:t>
            </w:r>
          </w:p>
        </w:tc>
      </w:tr>
      <w:tr w:rsidR="006405BC" w:rsidRPr="00A82055" w14:paraId="0CE53115" w14:textId="77777777" w:rsidTr="000860A3"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D84A3" w14:textId="77777777" w:rsidR="006405BC" w:rsidRPr="00A82055" w:rsidRDefault="006405B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2055">
              <w:rPr>
                <w:rFonts w:ascii="Verdana" w:eastAsia="Times New Roman" w:hAnsi="Verdana" w:cs="Times New Roman"/>
                <w:sz w:val="17"/>
                <w:szCs w:val="17"/>
              </w:rPr>
              <w:t>2 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65DF9" w14:textId="2F3F396B" w:rsidR="006405BC" w:rsidRPr="00A82055" w:rsidRDefault="000860A3">
            <w:pPr>
              <w:spacing w:after="0" w:line="240" w:lineRule="auto"/>
              <w:textAlignment w:val="baseline"/>
            </w:pPr>
            <w:r w:rsidRPr="00A82055">
              <w:t>Artikel 400(2)(c) CRR uitzonderingen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FDD7D" w14:textId="2E3B953F" w:rsidR="006405BC" w:rsidRPr="00A82055" w:rsidRDefault="000860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2055">
              <w:t xml:space="preserve">De NVB verzoekt DNB om te bevestigen dat </w:t>
            </w:r>
            <w:r w:rsidR="00A82055" w:rsidRPr="00A82055">
              <w:t>met de</w:t>
            </w:r>
            <w:r w:rsidRPr="00A82055">
              <w:t xml:space="preserve"> nieuwe verwijzing naar de </w:t>
            </w:r>
            <w:r w:rsidR="00A82055" w:rsidRPr="00A82055">
              <w:t xml:space="preserve">lijst van de Europese Commissie met equivalentiebesluiten </w:t>
            </w:r>
            <w:r w:rsidRPr="00A82055">
              <w:t>lijst geen wijziging is beoogd met betrekking tot</w:t>
            </w:r>
            <w:r w:rsidR="00B267A0">
              <w:rPr>
                <w:lang w:val="en-NL"/>
              </w:rPr>
              <w:t xml:space="preserve"> het</w:t>
            </w:r>
            <w:r w:rsidRPr="00A82055">
              <w:t xml:space="preserve"> bestaande beleid van DNB m.b.t. derde-landen equivalentie.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101EB" w14:textId="0578A86E" w:rsidR="006405BC" w:rsidRPr="00A82055" w:rsidRDefault="00A820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2055">
              <w:t xml:space="preserve">DNB bevestigt dat het DNB beleid inzake </w:t>
            </w:r>
            <w:proofErr w:type="spellStart"/>
            <w:r w:rsidRPr="00A82055">
              <w:t>derdeland</w:t>
            </w:r>
            <w:proofErr w:type="spellEnd"/>
            <w:r w:rsidRPr="00A82055">
              <w:t xml:space="preserve"> equivalentie voor de toepassing van artikel 400 lid 2 sub c van de CRR niet wijzigt als gevolg van de inwerkingtreding van de Wijzigingsregeling.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3515C" w14:textId="6E4198C7" w:rsidR="006405BC" w:rsidRPr="00A82055" w:rsidRDefault="00A820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2055">
              <w:rPr>
                <w:rFonts w:ascii="Verdana" w:eastAsia="Times New Roman" w:hAnsi="Verdana" w:cs="Times New Roman"/>
                <w:sz w:val="17"/>
                <w:szCs w:val="17"/>
              </w:rPr>
              <w:t>Nee.</w:t>
            </w:r>
          </w:p>
        </w:tc>
      </w:tr>
    </w:tbl>
    <w:p w14:paraId="35FBD58D" w14:textId="658EF2AB" w:rsidR="00224B02" w:rsidRPr="006405BC" w:rsidRDefault="00224B02" w:rsidP="00A82055">
      <w:pPr>
        <w:spacing w:before="240" w:after="0"/>
        <w:rPr>
          <w:rFonts w:ascii="Verdana" w:eastAsiaTheme="minorEastAsia" w:hAnsi="Verdana"/>
          <w:b/>
          <w:bCs/>
          <w:sz w:val="17"/>
          <w:szCs w:val="17"/>
          <w:highlight w:val="green"/>
        </w:rPr>
      </w:pPr>
    </w:p>
    <w:sectPr w:rsidR="00224B02" w:rsidRPr="006405BC" w:rsidSect="00917C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2552" w:bottom="31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209C" w14:textId="77777777" w:rsidR="00D0172D" w:rsidRDefault="00D0172D" w:rsidP="00A12A35">
      <w:pPr>
        <w:spacing w:after="0" w:line="240" w:lineRule="auto"/>
      </w:pPr>
      <w:r>
        <w:separator/>
      </w:r>
    </w:p>
  </w:endnote>
  <w:endnote w:type="continuationSeparator" w:id="0">
    <w:p w14:paraId="46AFCD9C" w14:textId="77777777" w:rsidR="00D0172D" w:rsidRDefault="00D0172D" w:rsidP="00A12A35">
      <w:pPr>
        <w:spacing w:after="0" w:line="240" w:lineRule="auto"/>
      </w:pPr>
      <w:r>
        <w:continuationSeparator/>
      </w:r>
    </w:p>
  </w:endnote>
  <w:endnote w:type="continuationNotice" w:id="1">
    <w:p w14:paraId="1831D8A4" w14:textId="77777777" w:rsidR="00D0172D" w:rsidRDefault="00D017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414D" w14:textId="77777777" w:rsidR="003531DE" w:rsidRDefault="00353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CABF" w14:textId="77777777" w:rsidR="003531DE" w:rsidRDefault="003531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2585" w14:textId="77777777" w:rsidR="003531DE" w:rsidRDefault="00353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8A5F" w14:textId="77777777" w:rsidR="00D0172D" w:rsidRDefault="00D0172D" w:rsidP="00A12A35">
      <w:pPr>
        <w:spacing w:after="0" w:line="240" w:lineRule="auto"/>
      </w:pPr>
      <w:r>
        <w:separator/>
      </w:r>
    </w:p>
  </w:footnote>
  <w:footnote w:type="continuationSeparator" w:id="0">
    <w:p w14:paraId="58A990A4" w14:textId="77777777" w:rsidR="00D0172D" w:rsidRDefault="00D0172D" w:rsidP="00A12A35">
      <w:pPr>
        <w:spacing w:after="0" w:line="240" w:lineRule="auto"/>
      </w:pPr>
      <w:r>
        <w:continuationSeparator/>
      </w:r>
    </w:p>
  </w:footnote>
  <w:footnote w:type="continuationNotice" w:id="1">
    <w:p w14:paraId="41FF476C" w14:textId="77777777" w:rsidR="00D0172D" w:rsidRDefault="00D017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843C" w14:textId="71813AE4" w:rsidR="003531DE" w:rsidRDefault="005E14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BD2F3F" wp14:editId="3EF87E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2" name="Text Box 2" descr="| DNB PUBLIC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27158" w14:textId="1812DE9D" w:rsidR="005E1477" w:rsidRPr="005E1477" w:rsidRDefault="005E1477" w:rsidP="005E14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  <w:szCs w:val="20"/>
                            </w:rPr>
                          </w:pPr>
                          <w:r w:rsidRPr="005E1477"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  <w:szCs w:val="20"/>
                            </w:rPr>
                            <w:t>| DNB PUBLIC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D2F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| DNB PUBLIC |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7927158" w14:textId="1812DE9D" w:rsidR="005E1477" w:rsidRPr="005E1477" w:rsidRDefault="005E1477" w:rsidP="005E14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  <w:szCs w:val="20"/>
                      </w:rPr>
                    </w:pPr>
                    <w:r w:rsidRPr="005E1477"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  <w:szCs w:val="20"/>
                      </w:rPr>
                      <w:t>| DNB PUBLIC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2215" w14:textId="4C18883C" w:rsidR="00917C5B" w:rsidRPr="00917C5B" w:rsidRDefault="005E1477" w:rsidP="00917C5B">
    <w:pPr>
      <w:pStyle w:val="Header"/>
      <w:tabs>
        <w:tab w:val="clear" w:pos="9026"/>
        <w:tab w:val="right" w:pos="7371"/>
      </w:tabs>
      <w:ind w:right="1655"/>
      <w:rPr>
        <w:rFonts w:ascii="Verdana" w:hAnsi="Verdana"/>
        <w:sz w:val="17"/>
        <w:szCs w:val="17"/>
      </w:rPr>
    </w:pPr>
    <w:r>
      <w:rPr>
        <w:rFonts w:ascii="Verdana" w:hAnsi="Verdana"/>
        <w:noProof/>
        <w:sz w:val="17"/>
        <w:szCs w:val="17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42F5331" wp14:editId="0DA29C74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3" name="Text Box 3" descr="| DNB PUBLIC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796B5" w14:textId="3D5D6B28" w:rsidR="005E1477" w:rsidRPr="005E1477" w:rsidRDefault="005E1477" w:rsidP="005E14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  <w:szCs w:val="20"/>
                            </w:rPr>
                          </w:pPr>
                          <w:r w:rsidRPr="005E1477"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  <w:szCs w:val="20"/>
                            </w:rPr>
                            <w:t>| DNB PUBLIC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F53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| DNB PUBLIC |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8F796B5" w14:textId="3D5D6B28" w:rsidR="005E1477" w:rsidRPr="005E1477" w:rsidRDefault="005E1477" w:rsidP="005E14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  <w:szCs w:val="20"/>
                      </w:rPr>
                    </w:pPr>
                    <w:r w:rsidRPr="005E1477"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  <w:szCs w:val="20"/>
                      </w:rPr>
                      <w:t>| DNB PUBLIC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7C5B" w:rsidRPr="00917C5B">
      <w:rPr>
        <w:rFonts w:ascii="Verdana" w:hAnsi="Verdana"/>
        <w:noProof/>
        <w:sz w:val="17"/>
        <w:szCs w:val="17"/>
      </w:rPr>
      <w:drawing>
        <wp:anchor distT="0" distB="0" distL="114300" distR="114300" simplePos="0" relativeHeight="251658240" behindDoc="1" locked="0" layoutInCell="1" allowOverlap="1" wp14:anchorId="0ACD3332" wp14:editId="7D31B2DE">
          <wp:simplePos x="0" y="0"/>
          <wp:positionH relativeFrom="column">
            <wp:posOffset>4927600</wp:posOffset>
          </wp:positionH>
          <wp:positionV relativeFrom="paragraph">
            <wp:posOffset>469265</wp:posOffset>
          </wp:positionV>
          <wp:extent cx="1375410" cy="444500"/>
          <wp:effectExtent l="0" t="0" r="0" b="0"/>
          <wp:wrapTight wrapText="bothSides">
            <wp:wrapPolygon edited="0">
              <wp:start x="0" y="0"/>
              <wp:lineTo x="0" y="20366"/>
              <wp:lineTo x="21241" y="20366"/>
              <wp:lineTo x="21241" y="0"/>
              <wp:lineTo x="0" y="0"/>
            </wp:wrapPolygon>
          </wp:wrapTight>
          <wp:docPr id="23" name="Afbeelding 2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7541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C503" w14:textId="307C2F8B" w:rsidR="003531DE" w:rsidRDefault="005E14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38A1B8" wp14:editId="607EBB0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1" name="Text Box 1" descr="| DNB PUBLIC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8498A" w14:textId="6369FCB6" w:rsidR="005E1477" w:rsidRPr="005E1477" w:rsidRDefault="005E1477" w:rsidP="005E14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  <w:szCs w:val="20"/>
                            </w:rPr>
                          </w:pPr>
                          <w:r w:rsidRPr="005E1477"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  <w:szCs w:val="20"/>
                            </w:rPr>
                            <w:t>| DNB PUBLIC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8A1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| DNB PUBLIC |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2D38498A" w14:textId="6369FCB6" w:rsidR="005E1477" w:rsidRPr="005E1477" w:rsidRDefault="005E1477" w:rsidP="005E14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  <w:szCs w:val="20"/>
                      </w:rPr>
                    </w:pPr>
                    <w:r w:rsidRPr="005E1477"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  <w:szCs w:val="20"/>
                      </w:rPr>
                      <w:t>| DNB PUBLIC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27C9"/>
    <w:multiLevelType w:val="hybridMultilevel"/>
    <w:tmpl w:val="FFFFFFFF"/>
    <w:lvl w:ilvl="0" w:tplc="A456271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8EE7D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B228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E044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B40D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96261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4C41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342B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4AE5B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05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0E"/>
    <w:rsid w:val="000860A3"/>
    <w:rsid w:val="001B70B6"/>
    <w:rsid w:val="00224B02"/>
    <w:rsid w:val="00242369"/>
    <w:rsid w:val="00260C95"/>
    <w:rsid w:val="002E663C"/>
    <w:rsid w:val="0033242E"/>
    <w:rsid w:val="00351238"/>
    <w:rsid w:val="003531DE"/>
    <w:rsid w:val="00455948"/>
    <w:rsid w:val="00457119"/>
    <w:rsid w:val="004C190E"/>
    <w:rsid w:val="00544CBF"/>
    <w:rsid w:val="0056770B"/>
    <w:rsid w:val="005E1477"/>
    <w:rsid w:val="006405BC"/>
    <w:rsid w:val="00642D78"/>
    <w:rsid w:val="0070526B"/>
    <w:rsid w:val="007470D8"/>
    <w:rsid w:val="00776FAC"/>
    <w:rsid w:val="00882C22"/>
    <w:rsid w:val="00917C5B"/>
    <w:rsid w:val="00971426"/>
    <w:rsid w:val="00982744"/>
    <w:rsid w:val="00A12A35"/>
    <w:rsid w:val="00A26DEA"/>
    <w:rsid w:val="00A82055"/>
    <w:rsid w:val="00A82AFE"/>
    <w:rsid w:val="00AB353E"/>
    <w:rsid w:val="00AD3E73"/>
    <w:rsid w:val="00B01345"/>
    <w:rsid w:val="00B267A0"/>
    <w:rsid w:val="00C435D2"/>
    <w:rsid w:val="00CA3047"/>
    <w:rsid w:val="00CD6628"/>
    <w:rsid w:val="00CF3852"/>
    <w:rsid w:val="00D0172D"/>
    <w:rsid w:val="00D05898"/>
    <w:rsid w:val="00D17897"/>
    <w:rsid w:val="00D41A61"/>
    <w:rsid w:val="00DA56AE"/>
    <w:rsid w:val="00DA744C"/>
    <w:rsid w:val="00E37842"/>
    <w:rsid w:val="00ED4C61"/>
    <w:rsid w:val="00EF4D22"/>
    <w:rsid w:val="00FF10CC"/>
    <w:rsid w:val="03C2A358"/>
    <w:rsid w:val="04121B00"/>
    <w:rsid w:val="10697B04"/>
    <w:rsid w:val="116587D1"/>
    <w:rsid w:val="118AB9E4"/>
    <w:rsid w:val="19E083B1"/>
    <w:rsid w:val="2E431641"/>
    <w:rsid w:val="30FA126C"/>
    <w:rsid w:val="3344EBCE"/>
    <w:rsid w:val="3CBAFD5B"/>
    <w:rsid w:val="3FD69EBE"/>
    <w:rsid w:val="3FF29E1D"/>
    <w:rsid w:val="404E1172"/>
    <w:rsid w:val="6CF6348C"/>
    <w:rsid w:val="72B5F3F3"/>
    <w:rsid w:val="7604C773"/>
    <w:rsid w:val="7CBFD448"/>
    <w:rsid w:val="7F5F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5DC023"/>
  <w15:chartTrackingRefBased/>
  <w15:docId w15:val="{E193C24E-36E8-4F08-8FE5-847B414D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5B"/>
  </w:style>
  <w:style w:type="paragraph" w:styleId="Footer">
    <w:name w:val="footer"/>
    <w:basedOn w:val="Normal"/>
    <w:link w:val="FooterChar"/>
    <w:uiPriority w:val="99"/>
    <w:unhideWhenUsed/>
    <w:rsid w:val="0091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5B"/>
  </w:style>
  <w:style w:type="paragraph" w:customStyle="1" w:styleId="paragraph">
    <w:name w:val="paragraph"/>
    <w:basedOn w:val="Normal"/>
    <w:rsid w:val="004C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190E"/>
  </w:style>
  <w:style w:type="character" w:customStyle="1" w:styleId="eop">
    <w:name w:val="eop"/>
    <w:basedOn w:val="DefaultParagraphFont"/>
    <w:rsid w:val="004C190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4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8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3740\AppData\Local\Temp\Templafy\WordVsto\v1hnujea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e3213a6-3d3a-4fd1-b2e1-5dac641bbf5e" ContentTypeId="0x0101001A9AF98CE4D646E7BAD5E0A615FBC457003E158607F3B8437B8F2735FF18EB748C00E7F3FDD3CC2E42EEBAB36021C7665230" PreviousValue="false"/>
</file>

<file path=customXml/item4.xml><?xml version="1.0" encoding="utf-8"?>
<TemplafyTemplateConfiguration><![CDATA[{"elementsMetadata":[],"transformationConfigurations":[],"templateName":"Leeg DNB Sjabloon","templateDescription":"","enableDocumentContentUpdater":true,"version":"2.0"}]]></TemplafyTemplateConfiguration>
</file>

<file path=customXml/item5.xml><?xml version="1.0" encoding="utf-8"?>
<TemplafyFormConfiguration><![CDATA[{"formFields":[],"formDataEntries":[]}]]></TemplafyFormConfigura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http://schemas.dnb.nl/sharepoint">T027-2056011481-3660</_dlc_DocId>
    <_dlc_DocIdUrl xmlns="http://schemas.dnb.nl/sharepoint">
      <Url>https://dnbnl.sharepoint.com/sites/TK-ToezichtBeleid/_layouts/15/DocIdRedir.aspx?ID=T027-2056011481-3660</Url>
      <Description>T027-2056011481-3660</Description>
    </_dlc_DocIdUrl>
    <DNB_Sjabloon xmlns="f072c7c8-c0ca-48e9-a9c4-2a029bcf732c" xsi:nil="true"/>
    <DNB_EmAttachCount xmlns="f072c7c8-c0ca-48e9-a9c4-2a029bcf732c" xsi:nil="true"/>
    <DNB_Distributie xmlns="f072c7c8-c0ca-48e9-a9c4-2a029bcf732c">false</DNB_Distributie>
    <m2811a07b6c6fd47188d63596ada41d4 xmlns="f072c7c8-c0ca-48e9-a9c4-2a029bcf73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Bestuursbureau Toezicht</TermName>
          <TermId xmlns="http://schemas.microsoft.com/office/infopath/2007/PartnerControls">32caa11e-730c-40c4-844a-c592745a72c7</TermId>
        </TermInfo>
      </Terms>
    </m2811a07b6c6fd47188d63596ada41d4>
    <DNB_CCOntvanger xmlns="f072c7c8-c0ca-48e9-a9c4-2a029bcf732c">
      <UserInfo>
        <DisplayName/>
        <AccountId xsi:nil="true"/>
        <AccountType/>
      </UserInfo>
    </DNB_CCOntvanger>
    <DNB_EmAttachmentNames xmlns="f072c7c8-c0ca-48e9-a9c4-2a029bcf732c" xsi:nil="true"/>
    <DNB_AuteurFix xmlns="f072c7c8-c0ca-48e9-a9c4-2a029bcf732c">
      <UserInfo>
        <DisplayName/>
        <AccountId xsi:nil="true"/>
        <AccountType/>
      </UserInfo>
    </DNB_AuteurFix>
    <f416c62b8084a6924c1caabc0cb60db6 xmlns="f072c7c8-c0ca-48e9-a9c4-2a029bcf73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Toezicht Beleid</TermName>
          <TermId xmlns="http://schemas.microsoft.com/office/infopath/2007/PartnerControls">fb8980bc-b51a-40b3-9009-74f01b5ae82c</TermId>
        </TermInfo>
      </Terms>
    </f416c62b8084a6924c1caabc0cb60db6>
    <lda0e043566dcacd3d66b94d90c3f946 xmlns="f072c7c8-c0ca-48e9-a9c4-2a029bcf732c" xsi:nil="true"/>
    <DNB_Ontvanger xmlns="f072c7c8-c0ca-48e9-a9c4-2a029bcf732c">
      <UserInfo>
        <DisplayName/>
        <AccountId xsi:nil="true"/>
        <AccountType/>
      </UserInfo>
    </DNB_Ontvanger>
    <DNB_EmTo xmlns="f072c7c8-c0ca-48e9-a9c4-2a029bcf732c" xsi:nil="true"/>
    <DNB_EmCC xmlns="f072c7c8-c0ca-48e9-a9c4-2a029bcf732c" xsi:nil="true"/>
    <pb215024667aa19db0fece0571538ced xmlns="f072c7c8-c0ca-48e9-a9c4-2a029bcf73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f4f01773-a9ce-460f-8fd6-1086913995c1</TermId>
        </TermInfo>
      </Terms>
    </pb215024667aa19db0fece0571538ced>
    <DNB_EmFromName xmlns="f072c7c8-c0ca-48e9-a9c4-2a029bcf732c" xsi:nil="true"/>
    <DNB_Opmerkingen xmlns="f072c7c8-c0ca-48e9-a9c4-2a029bcf732c" xsi:nil="true"/>
    <DNB_EmDate xmlns="f072c7c8-c0ca-48e9-a9c4-2a029bcf732c" xsi:nil="true"/>
    <TaxCatchAll xmlns="f072c7c8-c0ca-48e9-a9c4-2a029bcf732c">
      <Value>62</Value>
      <Value>281</Value>
      <Value>15</Value>
      <Value>3</Value>
    </TaxCatchAll>
    <ce43ac4ada01bb4f0f5218f9cc256b90 xmlns="f072c7c8-c0ca-48e9-a9c4-2a029bcf732c">
      <Terms xmlns="http://schemas.microsoft.com/office/infopath/2007/PartnerControls"/>
    </ce43ac4ada01bb4f0f5218f9cc256b90>
    <DNB_ExternKenmerk xmlns="f072c7c8-c0ca-48e9-a9c4-2a029bcf732c" xsi:nil="true"/>
    <DNB_DatumDocument xmlns="f072c7c8-c0ca-48e9-a9c4-2a029bcf732c" xsi:nil="true"/>
    <DNB_Geadresseerde xmlns="f072c7c8-c0ca-48e9-a9c4-2a029bcf732c">
      <UserInfo>
        <DisplayName/>
        <AccountId xsi:nil="true"/>
        <AccountType/>
      </UserInfo>
    </DNB_Geadresseerde>
    <k7e7cbc4ec219314681e34e0e8a87971 xmlns="f072c7c8-c0ca-48e9-a9c4-2a029bcf732c">
      <Terms xmlns="http://schemas.microsoft.com/office/infopath/2007/PartnerControls"/>
    </k7e7cbc4ec219314681e34e0e8a87971>
    <DNB_Ontvangstdatum xmlns="f072c7c8-c0ca-48e9-a9c4-2a029bcf732c" xsi:nil="true"/>
    <d285e8300ea48e1b512d8c35101f38bc xmlns="f072c7c8-c0ca-48e9-a9c4-2a029bcf732c">
      <Terms xmlns="http://schemas.microsoft.com/office/infopath/2007/PartnerControls"/>
    </d285e8300ea48e1b512d8c35101f38bc>
    <fa46e8b1d6f9e6e4fd0a26f962031baf xmlns="f072c7c8-c0ca-48e9-a9c4-2a029bcf732c">
      <Terms xmlns="http://schemas.microsoft.com/office/infopath/2007/PartnerControls"/>
    </fa46e8b1d6f9e6e4fd0a26f962031baf>
    <od8e6e3d90a0498c44d1c8f50b765f78 xmlns="f072c7c8-c0ca-48e9-a9c4-2a029bcf73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Wet- en regelgeving</TermName>
          <TermId xmlns="http://schemas.microsoft.com/office/infopath/2007/PartnerControls">eb4793d4-b0d1-46b3-9cde-10be5f9c0069</TermId>
        </TermInfo>
      </Terms>
    </od8e6e3d90a0498c44d1c8f50b765f78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NB Taak Ingekomen Document" ma:contentTypeID="0x0101001A9AF98CE4D646E7BAD5E0A615FBC457003E158607F3B8437B8F2735FF18EB748C00E7F3FDD3CC2E42EEBAB36021C76652300017C4C272C04EAA40805D1A2EBB7CD8EB" ma:contentTypeVersion="54" ma:contentTypeDescription="DNB Taak Ingekomen Document" ma:contentTypeScope="" ma:versionID="1750f5989ef2fbfd2305e25ee300c438">
  <xsd:schema xmlns:xsd="http://www.w3.org/2001/XMLSchema" xmlns:xs="http://www.w3.org/2001/XMLSchema" xmlns:p="http://schemas.microsoft.com/office/2006/metadata/properties" xmlns:ns2="f072c7c8-c0ca-48e9-a9c4-2a029bcf732c" xmlns:ns3="http://schemas.dnb.nl/sharepoint" targetNamespace="http://schemas.microsoft.com/office/2006/metadata/properties" ma:root="true" ma:fieldsID="65917f911073f502fb001f603fdefea7" ns2:_="" ns3:_="">
    <xsd:import namespace="f072c7c8-c0ca-48e9-a9c4-2a029bcf732c"/>
    <xsd:import namespace="http://schemas.dnb.nl/sharepoint"/>
    <xsd:element name="properties">
      <xsd:complexType>
        <xsd:sequence>
          <xsd:element name="documentManagement">
            <xsd:complexType>
              <xsd:all>
                <xsd:element ref="ns2:DNB_DatumDocument" minOccurs="0"/>
                <xsd:element ref="ns2:DNB_Ontvangstdatum" minOccurs="0"/>
                <xsd:element ref="ns2:DNB_Geadresseerde" minOccurs="0"/>
                <xsd:element ref="ns2:DNB_Ontvanger" minOccurs="0"/>
                <xsd:element ref="ns2:DNB_CCOntvanger" minOccurs="0"/>
                <xsd:element ref="ns2:DNB_Opmerkingen" minOccurs="0"/>
                <xsd:element ref="ns2:DNB_Distributie" minOccurs="0"/>
                <xsd:element ref="ns2:DNB_ExternKenmerk" minOccurs="0"/>
                <xsd:element ref="ns3:_dlc_DocId" minOccurs="0"/>
                <xsd:element ref="ns2:DNB_EmFromName" minOccurs="0"/>
                <xsd:element ref="ns2:DNB_EmCC" minOccurs="0"/>
                <xsd:element ref="ns2:DNB_EmDate" minOccurs="0"/>
                <xsd:element ref="ns2:DNB_EmAttachCount" minOccurs="0"/>
                <xsd:element ref="ns2:DNB_EmAttachmentNames" minOccurs="0"/>
                <xsd:element ref="ns2:DNB_AuteurFix" minOccurs="0"/>
                <xsd:element ref="ns3:_dlc_DocIdUrl" minOccurs="0"/>
                <xsd:element ref="ns2:DNB_Sjabloon" minOccurs="0"/>
                <xsd:element ref="ns2:f416c62b8084a6924c1caabc0cb60db6" minOccurs="0"/>
                <xsd:element ref="ns2:TaxCatchAll" minOccurs="0"/>
                <xsd:element ref="ns2:m2811a07b6c6fd47188d63596ada41d4" minOccurs="0"/>
                <xsd:element ref="ns2:_dlc_DocIdPersistId" minOccurs="0"/>
                <xsd:element ref="ns2:TaxCatchAllLabel" minOccurs="0"/>
                <xsd:element ref="ns2:od8e6e3d90a0498c44d1c8f50b765f78" minOccurs="0"/>
                <xsd:element ref="ns2:d285e8300ea48e1b512d8c35101f38bc" minOccurs="0"/>
                <xsd:element ref="ns2:ce43ac4ada01bb4f0f5218f9cc256b90" minOccurs="0"/>
                <xsd:element ref="ns2:DNB_EmTo" minOccurs="0"/>
                <xsd:element ref="ns2:lda0e043566dcacd3d66b94d90c3f946" minOccurs="0"/>
                <xsd:element ref="ns2:k7e7cbc4ec219314681e34e0e8a87971" minOccurs="0"/>
                <xsd:element ref="ns2:pb215024667aa19db0fece0571538ced" minOccurs="0"/>
                <xsd:element ref="ns2:fa46e8b1d6f9e6e4fd0a26f962031b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2c7c8-c0ca-48e9-a9c4-2a029bcf732c" elementFormDefault="qualified">
    <xsd:import namespace="http://schemas.microsoft.com/office/2006/documentManagement/types"/>
    <xsd:import namespace="http://schemas.microsoft.com/office/infopath/2007/PartnerControls"/>
    <xsd:element name="DNB_DatumDocument" ma:index="5" nillable="true" ma:displayName="Date Document" ma:format="DateOnly" ma:internalName="DNB_DatumDocument">
      <xsd:simpleType>
        <xsd:restriction base="dms:DateTime"/>
      </xsd:simpleType>
    </xsd:element>
    <xsd:element name="DNB_Ontvangstdatum" ma:index="6" nillable="true" ma:displayName="Date Received" ma:format="DateOnly" ma:internalName="DNB_Ontvangstdatum">
      <xsd:simpleType>
        <xsd:restriction base="dms:DateTime"/>
      </xsd:simpleType>
    </xsd:element>
    <xsd:element name="DNB_Geadresseerde" ma:index="7" nillable="true" ma:displayName="Addressee" ma:SearchPeopleOnly="false" ma:internalName="DNB_Geadresseerd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Ontvanger" ma:index="8" nillable="true" ma:displayName="Recipient" ma:SearchPeopleOnly="false" ma:internalName="DNB_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CCOntvanger" ma:index="9" nillable="true" ma:displayName="CC Recipient" ma:SearchPeopleOnly="false" ma:internalName="DNB_CC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Opmerkingen" ma:index="10" nillable="true" ma:displayName="Remarks" ma:hidden="true" ma:internalName="DNB_Opmerkingen">
      <xsd:simpleType>
        <xsd:restriction base="dms:Note"/>
      </xsd:simpleType>
    </xsd:element>
    <xsd:element name="DNB_Distributie" ma:index="11" nillable="true" ma:displayName="Distributie" ma:default="False" ma:internalName="DNB_Distributie">
      <xsd:simpleType>
        <xsd:restriction base="dms:Boolean"/>
      </xsd:simpleType>
    </xsd:element>
    <xsd:element name="DNB_ExternKenmerk" ma:index="12" nillable="true" ma:displayName="External Reference" ma:internalName="DNB_ExternKenmerk">
      <xsd:simpleType>
        <xsd:restriction base="dms:Text"/>
      </xsd:simpleType>
    </xsd:element>
    <xsd:element name="DNB_EmFromName" ma:index="16" nillable="true" ma:displayName="E-mail From" ma:hidden="true" ma:internalName="DNB_EmFromName">
      <xsd:simpleType>
        <xsd:restriction base="dms:Text"/>
      </xsd:simpleType>
    </xsd:element>
    <xsd:element name="DNB_EmCC" ma:index="17" nillable="true" ma:displayName="E-mail CC" ma:hidden="true" ma:internalName="DNB_EmCC">
      <xsd:simpleType>
        <xsd:restriction base="dms:Note">
          <xsd:maxLength value="255"/>
        </xsd:restriction>
      </xsd:simpleType>
    </xsd:element>
    <xsd:element name="DNB_EmDate" ma:index="18" nillable="true" ma:displayName="E-mail Date" ma:hidden="true" ma:indexed="true" ma:internalName="DNB_EmDate">
      <xsd:simpleType>
        <xsd:restriction base="dms:DateTime"/>
      </xsd:simpleType>
    </xsd:element>
    <xsd:element name="DNB_EmAttachCount" ma:index="19" nillable="true" ma:displayName="E-mail Attachment Count" ma:hidden="true" ma:indexed="true" ma:internalName="DNB_EmAttachCount">
      <xsd:simpleType>
        <xsd:restriction base="dms:Text"/>
      </xsd:simpleType>
    </xsd:element>
    <xsd:element name="DNB_EmAttachmentNames" ma:index="20" nillable="true" ma:displayName="E-mail Attachment Names" ma:hidden="true" ma:internalName="DNB_EmAttachmentNames">
      <xsd:simpleType>
        <xsd:restriction base="dms:Note">
          <xsd:maxLength value="255"/>
        </xsd:restriction>
      </xsd:simpleType>
    </xsd:element>
    <xsd:element name="DNB_AuteurFix" ma:index="23" nillable="true" ma:displayName="Author" ma:SearchPeopleOnly="false" ma:internalName="DNB_AuteurFix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Sjabloon" ma:index="25" nillable="true" ma:displayName="Sjabloon" ma:hidden="true" ma:internalName="DNB_Sjabloon">
      <xsd:simpleType>
        <xsd:restriction base="dms:Text"/>
      </xsd:simpleType>
    </xsd:element>
    <xsd:element name="f416c62b8084a6924c1caabc0cb60db6" ma:index="26" nillable="true" ma:taxonomy="true" ma:internalName="f416c62b8084a6924c1caabc0cb60db6" ma:taxonomyFieldName="DNB_Divisie" ma:displayName="Division" ma:fieldId="{f416c62b-8084-a692-4c1c-aabc0cb60db6}" ma:sspId="b8135cd8-dd77-44d6-bdcc-adbf336672a2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1c8a2220-97b9-4af5-8903-4e0b6b2c0b68}" ma:internalName="TaxCatchAll" ma:showField="CatchAllData" ma:web="f072c7c8-c0ca-48e9-a9c4-2a029bcf7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811a07b6c6fd47188d63596ada41d4" ma:index="28" nillable="true" ma:taxonomy="true" ma:internalName="m2811a07b6c6fd47188d63596ada41d4" ma:taxonomyFieldName="DNB_Afdeling" ma:displayName="Department" ma:indexed="true" ma:fieldId="{62811a07-b6c6-fd47-188d-63596ada41d4}" ma:sspId="b8135cd8-dd77-44d6-bdcc-adbf336672a2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33" nillable="true" ma:displayName="Taxonomy Catch All Column1" ma:description="" ma:hidden="true" ma:list="{1c8a2220-97b9-4af5-8903-4e0b6b2c0b68}" ma:internalName="TaxCatchAllLabel" ma:readOnly="true" ma:showField="CatchAllDataLabel" ma:web="f072c7c8-c0ca-48e9-a9c4-2a029bcf7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8e6e3d90a0498c44d1c8f50b765f78" ma:index="34" ma:taxonomy="true" ma:internalName="od8e6e3d90a0498c44d1c8f50b765f78" ma:taxonomyFieldName="DNB_Taaklabel" ma:displayName="DNB Label" ma:readOnly="false" ma:default="" ma:fieldId="{8d8e6e3d-90a0-498c-44d1-c8f50b765f78}" ma:taxonomyMulti="true" ma:sspId="b8135cd8-dd77-44d6-bdcc-adbf336672a2" ma:termSetId="090b21a2-0fe0-4d6c-a6c2-301ed207ecf5" ma:anchorId="643661dd-da62-42a0-a67f-ad2bd98dc0b3" ma:open="false" ma:isKeyword="false">
      <xsd:complexType>
        <xsd:sequence>
          <xsd:element ref="pc:Terms" minOccurs="0" maxOccurs="1"/>
        </xsd:sequence>
      </xsd:complexType>
    </xsd:element>
    <xsd:element name="d285e8300ea48e1b512d8c35101f38bc" ma:index="35" nillable="true" ma:taxonomy="true" ma:internalName="d285e8300ea48e1b512d8c35101f38bc" ma:taxonomyFieldName="DNB_Wet_2" ma:displayName="Wet" ma:default="" ma:fieldId="{d285e830-0ea4-8e1b-512d-8c35101f38bc}" ma:taxonomyMulti="true" ma:sspId="b8135cd8-dd77-44d6-bdcc-adbf336672a2" ma:termSetId="1242c5a1-8c62-4104-8a48-e8e40fca13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43ac4ada01bb4f0f5218f9cc256b90" ma:index="37" nillable="true" ma:taxonomy="true" ma:internalName="ce43ac4ada01bb4f0f5218f9cc256b90" ma:taxonomyFieldName="DNB_Documenttype_2" ma:displayName="Documenttype" ma:default="" ma:fieldId="{ce43ac4a-da01-bb4f-0f52-18f9cc256b90}" ma:sspId="b8135cd8-dd77-44d6-bdcc-adbf336672a2" ma:termSetId="395ce03d-0244-47ca-98a5-087ed0cdc9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NB_EmTo" ma:index="38" nillable="true" ma:displayName="E-mail To" ma:hidden="true" ma:internalName="DNB_EmTo">
      <xsd:simpleType>
        <xsd:restriction base="dms:Note">
          <xsd:maxLength value="255"/>
        </xsd:restriction>
      </xsd:simpleType>
    </xsd:element>
    <xsd:element name="lda0e043566dcacd3d66b94d90c3f946" ma:index="39" nillable="true" ma:displayName="Document Set Status_0" ma:hidden="true" ma:internalName="lda0e043566dcacd3d66b94d90c3f946">
      <xsd:simpleType>
        <xsd:restriction base="dms:Note"/>
      </xsd:simpleType>
    </xsd:element>
    <xsd:element name="k7e7cbc4ec219314681e34e0e8a87971" ma:index="40" nillable="true" ma:taxonomy="true" ma:internalName="k7e7cbc4ec219314681e34e0e8a87971" ma:taxonomyFieldName="DNB_GremiumInstituut_2" ma:displayName="Gremium/Instituut" ma:default="" ma:fieldId="{47e7cbc4-ec21-9314-681e-34e0e8a87971}" ma:taxonomyMulti="true" ma:sspId="b8135cd8-dd77-44d6-bdcc-adbf336672a2" ma:termSetId="a6a96e57-e82a-4911-b04f-c65e1c696e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215024667aa19db0fece0571538ced" ma:index="42" nillable="true" ma:taxonomy="true" ma:internalName="pb215024667aa19db0fece0571538ced" ma:taxonomyFieldName="DNB_Jaar" ma:displayName="Jaar" ma:default="" ma:fieldId="{9b215024-667a-a19d-b0fe-ce0571538ced}" ma:taxonomyMulti="true" ma:sspId="b8135cd8-dd77-44d6-bdcc-adbf336672a2" ma:termSetId="6f132419-79c5-44a3-b449-cfea941495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46e8b1d6f9e6e4fd0a26f962031baf" ma:index="44" nillable="true" ma:taxonomy="true" ma:internalName="fa46e8b1d6f9e6e4fd0a26f962031baf" ma:taxonomyFieldName="DNB_Sector1" ma:displayName="Sector" ma:default="" ma:fieldId="{fa46e8b1-d6f9-e6e4-fd0a-26f962031baf}" ma:taxonomyMulti="true" ma:sspId="b8135cd8-dd77-44d6-bdcc-adbf336672a2" ma:termSetId="2286d354-b4d5-46d6-982d-f65ea82a11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nb.nl/sharepoint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0A6B7-C0C2-4196-B4DF-C21C2A4B3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919B7-94BF-42DA-8DF0-DE7B5D6FBC91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7464983C-6E3E-449F-9DCC-2F6F5B8AF9C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998D087-B712-4025-89BE-4BBFF1CB43FD}">
  <ds:schemaRefs/>
</ds:datastoreItem>
</file>

<file path=customXml/itemProps5.xml><?xml version="1.0" encoding="utf-8"?>
<ds:datastoreItem xmlns:ds="http://schemas.openxmlformats.org/officeDocument/2006/customXml" ds:itemID="{AA1B2BC0-CCF2-4ACC-A35C-89D3622BE4EA}">
  <ds:schemaRefs/>
</ds:datastoreItem>
</file>

<file path=customXml/itemProps6.xml><?xml version="1.0" encoding="utf-8"?>
<ds:datastoreItem xmlns:ds="http://schemas.openxmlformats.org/officeDocument/2006/customXml" ds:itemID="{5B4A8C76-B2A6-4138-BA19-218DB941174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28FBBC9-E099-4BE4-A7DC-DAD5E63D2FD2}">
  <ds:schemaRefs>
    <ds:schemaRef ds:uri="http://schemas.microsoft.com/office/2006/metadata/properties"/>
    <ds:schemaRef ds:uri="http://schemas.microsoft.com/office/infopath/2007/PartnerControls"/>
    <ds:schemaRef ds:uri="d9eb7c7e-3a87-48dc-a7b7-365e1e85ed01"/>
    <ds:schemaRef ds:uri="http://schemas.dnb.nl/sharepoint"/>
    <ds:schemaRef ds:uri="f072c7c8-c0ca-48e9-a9c4-2a029bcf732c"/>
  </ds:schemaRefs>
</ds:datastoreItem>
</file>

<file path=customXml/itemProps8.xml><?xml version="1.0" encoding="utf-8"?>
<ds:datastoreItem xmlns:ds="http://schemas.openxmlformats.org/officeDocument/2006/customXml" ds:itemID="{8B912210-81A2-43A2-95FD-51A34A65D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2c7c8-c0ca-48e9-a9c4-2a029bcf732c"/>
    <ds:schemaRef ds:uri="http://schemas.dnb.nl/sharepoint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ddf9560-f40a-4faa-b693-65e98d55b544}" enabled="1" method="Privileged" siteId="{9ecbd628-0072-405d-8567-32c6750b0d3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v1hnujea</Template>
  <TotalTime>1</TotalTime>
  <Pages>1</Pages>
  <Words>198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feedbackstatement consultaties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Feedbackstatement consultatie O&amp;Ds</dc:title>
  <dc:subject/>
  <dc:creator>Amsterdam, R.M. van (Robin) (TB_BBT)</dc:creator>
  <cp:keywords/>
  <dc:description/>
  <cp:lastModifiedBy>Jong, M.G. de (Marijn) (EUBA_BUSB)</cp:lastModifiedBy>
  <cp:revision>2</cp:revision>
  <dcterms:created xsi:type="dcterms:W3CDTF">2023-08-03T13:46:00Z</dcterms:created>
  <dcterms:modified xsi:type="dcterms:W3CDTF">2023-08-03T13:46:00Z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dnb</vt:lpwstr>
  </property>
  <property fmtid="{D5CDD505-2E9C-101B-9397-08002B2CF9AE}" pid="3" name="TemplafyTemplateId">
    <vt:lpwstr>637902860015518764</vt:lpwstr>
  </property>
  <property fmtid="{D5CDD505-2E9C-101B-9397-08002B2CF9AE}" pid="4" name="TemplafyUserProfileId">
    <vt:lpwstr>637599406416064570</vt:lpwstr>
  </property>
  <property fmtid="{D5CDD505-2E9C-101B-9397-08002B2CF9AE}" pid="5" name="TemplafyFromBlank">
    <vt:bool>true</vt:bool>
  </property>
  <property fmtid="{D5CDD505-2E9C-101B-9397-08002B2CF9AE}" pid="6" name="ContentTypeId">
    <vt:lpwstr>0x0101001A9AF98CE4D646E7BAD5E0A615FBC457003E158607F3B8437B8F2735FF18EB748C00E7F3FDD3CC2E42EEBAB36021C76652300017C4C272C04EAA40805D1A2EBB7CD8EB</vt:lpwstr>
  </property>
  <property fmtid="{D5CDD505-2E9C-101B-9397-08002B2CF9AE}" pid="7" name="Onderwerp0">
    <vt:lpwstr/>
  </property>
  <property fmtid="{D5CDD505-2E9C-101B-9397-08002B2CF9AE}" pid="8" name="DNB_GremiumInstituut">
    <vt:lpwstr/>
  </property>
  <property fmtid="{D5CDD505-2E9C-101B-9397-08002B2CF9AE}" pid="9" name="DNB_Jaar">
    <vt:lpwstr>281;#2022|f4f01773-a9ce-460f-8fd6-1086913995c1</vt:lpwstr>
  </property>
  <property fmtid="{D5CDD505-2E9C-101B-9397-08002B2CF9AE}" pid="10" name="DNB_Status">
    <vt:lpwstr/>
  </property>
  <property fmtid="{D5CDD505-2E9C-101B-9397-08002B2CF9AE}" pid="11" name="DNB_Afdeling">
    <vt:lpwstr>15;#Bestuursbureau Toezicht|32caa11e-730c-40c4-844a-c592745a72c7</vt:lpwstr>
  </property>
  <property fmtid="{D5CDD505-2E9C-101B-9397-08002B2CF9AE}" pid="12" name="DNB_Divisie">
    <vt:lpwstr>3;#Toezicht Beleid|fb8980bc-b51a-40b3-9009-74f01b5ae82c</vt:lpwstr>
  </property>
  <property fmtid="{D5CDD505-2E9C-101B-9397-08002B2CF9AE}" pid="13" name="DNB_Maand">
    <vt:lpwstr/>
  </property>
  <property fmtid="{D5CDD505-2E9C-101B-9397-08002B2CF9AE}" pid="14" name="_dlc_DocIdItemGuid">
    <vt:lpwstr>6922ca7c-8007-4113-a8cb-b3ac85e71391</vt:lpwstr>
  </property>
  <property fmtid="{D5CDD505-2E9C-101B-9397-08002B2CF9AE}" pid="15" name="Onderwerp">
    <vt:lpwstr/>
  </property>
  <property fmtid="{D5CDD505-2E9C-101B-9397-08002B2CF9AE}" pid="16" name="m76d35e347c34e099594d63832891ccd">
    <vt:lpwstr/>
  </property>
  <property fmtid="{D5CDD505-2E9C-101B-9397-08002B2CF9AE}" pid="17" name="Onderwerp_x0020_Label">
    <vt:lpwstr/>
  </property>
  <property fmtid="{D5CDD505-2E9C-101B-9397-08002B2CF9AE}" pid="18" name="dcfea122a38c462ba372719083e8f83c">
    <vt:lpwstr/>
  </property>
  <property fmtid="{D5CDD505-2E9C-101B-9397-08002B2CF9AE}" pid="19" name="DNB_ProjectLabel">
    <vt:lpwstr>5;#Projecten|6b72ff99-9c37-4a58-86d6-c50d28db3af0</vt:lpwstr>
  </property>
  <property fmtid="{D5CDD505-2E9C-101B-9397-08002B2CF9AE}" pid="20" name="Onderwerp Label">
    <vt:lpwstr/>
  </property>
  <property fmtid="{D5CDD505-2E9C-101B-9397-08002B2CF9AE}" pid="21" name="MSIP_Label_ec7cb471-bbb9-48fe-b85f-0bdddd48d306_Enabled">
    <vt:lpwstr>true</vt:lpwstr>
  </property>
  <property fmtid="{D5CDD505-2E9C-101B-9397-08002B2CF9AE}" pid="22" name="MSIP_Label_ec7cb471-bbb9-48fe-b85f-0bdddd48d306_SetDate">
    <vt:lpwstr>2022-10-31T13:54:20Z</vt:lpwstr>
  </property>
  <property fmtid="{D5CDD505-2E9C-101B-9397-08002B2CF9AE}" pid="23" name="MSIP_Label_ec7cb471-bbb9-48fe-b85f-0bdddd48d306_Method">
    <vt:lpwstr>Standard</vt:lpwstr>
  </property>
  <property fmtid="{D5CDD505-2E9C-101B-9397-08002B2CF9AE}" pid="24" name="MSIP_Label_ec7cb471-bbb9-48fe-b85f-0bdddd48d306_Name">
    <vt:lpwstr>DNB Internal (restricted)</vt:lpwstr>
  </property>
  <property fmtid="{D5CDD505-2E9C-101B-9397-08002B2CF9AE}" pid="25" name="MSIP_Label_ec7cb471-bbb9-48fe-b85f-0bdddd48d306_SiteId">
    <vt:lpwstr>9ecbd628-0072-405d-8567-32c6750b0d3e</vt:lpwstr>
  </property>
  <property fmtid="{D5CDD505-2E9C-101B-9397-08002B2CF9AE}" pid="26" name="MSIP_Label_ec7cb471-bbb9-48fe-b85f-0bdddd48d306_ActionId">
    <vt:lpwstr>c2372e63-7c2e-49a0-a21a-b41070f57c78</vt:lpwstr>
  </property>
  <property fmtid="{D5CDD505-2E9C-101B-9397-08002B2CF9AE}" pid="27" name="MSIP_Label_ec7cb471-bbb9-48fe-b85f-0bdddd48d306_ContentBits">
    <vt:lpwstr>1</vt:lpwstr>
  </property>
  <property fmtid="{D5CDD505-2E9C-101B-9397-08002B2CF9AE}" pid="28" name="DNB_Taaklabel">
    <vt:lpwstr>62;#Wet- en regelgeving|eb4793d4-b0d1-46b3-9cde-10be5f9c0069</vt:lpwstr>
  </property>
  <property fmtid="{D5CDD505-2E9C-101B-9397-08002B2CF9AE}" pid="29" name="DNB_Wet_2">
    <vt:lpwstr/>
  </property>
  <property fmtid="{D5CDD505-2E9C-101B-9397-08002B2CF9AE}" pid="30" name="DNB_Sector1">
    <vt:lpwstr/>
  </property>
  <property fmtid="{D5CDD505-2E9C-101B-9397-08002B2CF9AE}" pid="31" name="DNB_Documenttype_2">
    <vt:lpwstr/>
  </property>
  <property fmtid="{D5CDD505-2E9C-101B-9397-08002B2CF9AE}" pid="32" name="DNB_GremiumInstituut_2">
    <vt:lpwstr/>
  </property>
  <property fmtid="{D5CDD505-2E9C-101B-9397-08002B2CF9AE}" pid="33" name="ClassificationContentMarkingHeaderShapeIds">
    <vt:lpwstr>1,2,3</vt:lpwstr>
  </property>
  <property fmtid="{D5CDD505-2E9C-101B-9397-08002B2CF9AE}" pid="34" name="ClassificationContentMarkingHeaderFontProps">
    <vt:lpwstr>#7faa39,10,Calibri</vt:lpwstr>
  </property>
  <property fmtid="{D5CDD505-2E9C-101B-9397-08002B2CF9AE}" pid="35" name="ClassificationContentMarkingHeaderText">
    <vt:lpwstr>| DNB PUBLIC |</vt:lpwstr>
  </property>
</Properties>
</file>