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1E88D" w14:textId="4987C992" w:rsidR="00A43539" w:rsidRDefault="00CC58A5" w:rsidP="00F90D70">
      <w:pPr>
        <w:rPr>
          <w:rFonts w:asciiTheme="minorHAnsi" w:hAnsiTheme="minorHAnsi"/>
          <w:sz w:val="32"/>
          <w:szCs w:val="32"/>
        </w:rPr>
      </w:pPr>
      <w:r>
        <w:rPr>
          <w:rFonts w:asciiTheme="minorHAnsi" w:hAnsiTheme="minorHAnsi"/>
          <w:sz w:val="32"/>
        </w:rPr>
        <w:t>K</w:t>
      </w:r>
      <w:r w:rsidR="00732265">
        <w:rPr>
          <w:rFonts w:asciiTheme="minorHAnsi" w:hAnsiTheme="minorHAnsi"/>
          <w:sz w:val="32"/>
        </w:rPr>
        <w:t xml:space="preserve">ey function holder </w:t>
      </w:r>
      <w:r>
        <w:rPr>
          <w:rFonts w:asciiTheme="minorHAnsi" w:hAnsiTheme="minorHAnsi"/>
          <w:sz w:val="32"/>
        </w:rPr>
        <w:t xml:space="preserve">risk management </w:t>
      </w:r>
      <w:r w:rsidR="00732265">
        <w:rPr>
          <w:rFonts w:asciiTheme="minorHAnsi" w:hAnsiTheme="minorHAnsi"/>
          <w:sz w:val="32"/>
        </w:rPr>
        <w:t>self-assessment form</w:t>
      </w:r>
    </w:p>
    <w:p w14:paraId="58D34456" w14:textId="77777777" w:rsidR="006D29D0" w:rsidRDefault="00756B21" w:rsidP="00F90D70">
      <w:pPr>
        <w:rPr>
          <w:rFonts w:asciiTheme="minorHAnsi" w:hAnsiTheme="minorHAnsi"/>
          <w:sz w:val="32"/>
          <w:szCs w:val="32"/>
        </w:rPr>
      </w:pPr>
      <w:r>
        <w:rPr>
          <w:rFonts w:asciiTheme="minorHAnsi" w:hAnsiTheme="minorHAnsi"/>
          <w:sz w:val="32"/>
        </w:rPr>
        <w:t>[name of candidate], [name of pension fund or premium pension institution (PPI)], [date]</w:t>
      </w:r>
    </w:p>
    <w:p w14:paraId="3BF16C49" w14:textId="77777777" w:rsidR="00756B21" w:rsidRDefault="00756B21" w:rsidP="00F90D70">
      <w:pPr>
        <w:rPr>
          <w:rFonts w:asciiTheme="minorHAnsi" w:hAnsiTheme="minorHAnsi"/>
          <w:sz w:val="22"/>
          <w:szCs w:val="22"/>
        </w:rPr>
      </w:pPr>
    </w:p>
    <w:p w14:paraId="37D40C94" w14:textId="46256E7C" w:rsidR="0048653D" w:rsidRDefault="002136C6" w:rsidP="00F90D70">
      <w:pPr>
        <w:rPr>
          <w:rFonts w:asciiTheme="minorHAnsi" w:hAnsiTheme="minorHAnsi"/>
          <w:sz w:val="22"/>
          <w:szCs w:val="22"/>
        </w:rPr>
      </w:pPr>
      <w:r>
        <w:rPr>
          <w:rFonts w:asciiTheme="minorHAnsi" w:hAnsiTheme="minorHAnsi"/>
          <w:sz w:val="22"/>
        </w:rPr>
        <w:t>Please use this self-a</w:t>
      </w:r>
      <w:bookmarkStart w:id="0" w:name="_GoBack"/>
      <w:bookmarkEnd w:id="0"/>
      <w:r>
        <w:rPr>
          <w:rFonts w:asciiTheme="minorHAnsi" w:hAnsiTheme="minorHAnsi"/>
          <w:sz w:val="22"/>
        </w:rPr>
        <w:t>ssessment form to assess how the candidate scores on various subjects and areas on a scale of 1 to 5</w:t>
      </w:r>
      <w:r w:rsidR="00305835">
        <w:rPr>
          <w:rStyle w:val="Voetnootmarkering"/>
          <w:rFonts w:asciiTheme="minorHAnsi" w:hAnsiTheme="minorHAnsi"/>
          <w:sz w:val="22"/>
          <w:szCs w:val="22"/>
        </w:rPr>
        <w:footnoteReference w:id="1"/>
      </w:r>
      <w:r>
        <w:rPr>
          <w:rFonts w:asciiTheme="minorHAnsi" w:hAnsiTheme="minorHAnsi"/>
          <w:sz w:val="22"/>
        </w:rPr>
        <w:t xml:space="preserve">. For each subject and area, provide notes listing relevant expertise, experience and competencies. It is important that you list several specific examples from the candidate's professional history, as well as education and training, to clarify </w:t>
      </w:r>
      <w:r w:rsidR="000B6AD3">
        <w:rPr>
          <w:rFonts w:asciiTheme="minorHAnsi" w:hAnsiTheme="minorHAnsi"/>
          <w:sz w:val="22"/>
        </w:rPr>
        <w:t>your</w:t>
      </w:r>
      <w:r>
        <w:rPr>
          <w:rFonts w:asciiTheme="minorHAnsi" w:hAnsiTheme="minorHAnsi"/>
          <w:sz w:val="22"/>
        </w:rPr>
        <w:t xml:space="preserve"> expertise and experience in the area of risk management.</w:t>
      </w:r>
      <w:commentRangeStart w:id="1"/>
      <w:commentRangeEnd w:id="1"/>
      <w:r>
        <w:rPr>
          <w:rFonts w:asciiTheme="minorHAnsi" w:hAnsiTheme="minorHAnsi"/>
          <w:sz w:val="22"/>
        </w:rPr>
        <w:t xml:space="preserve"> </w:t>
      </w:r>
      <w:r w:rsidRPr="00030953">
        <w:rPr>
          <w:rFonts w:asciiTheme="minorHAnsi" w:hAnsiTheme="minorHAnsi"/>
          <w:sz w:val="22"/>
        </w:rPr>
        <w:t>If you wish, you can use the information on our website (available in Dutch) on</w:t>
      </w:r>
      <w:r>
        <w:t xml:space="preserve"> </w:t>
      </w:r>
      <w:hyperlink r:id="rId8" w:history="1">
        <w:r>
          <w:rPr>
            <w:rStyle w:val="Hyperlink"/>
            <w:rFonts w:asciiTheme="minorHAnsi" w:hAnsiTheme="minorHAnsi"/>
            <w:sz w:val="22"/>
          </w:rPr>
          <w:t>suitability requirements for a key function holder</w:t>
        </w:r>
      </w:hyperlink>
      <w:r w:rsidR="00DC352B">
        <w:rPr>
          <w:rStyle w:val="Hyperlink"/>
          <w:rFonts w:asciiTheme="minorHAnsi" w:hAnsiTheme="minorHAnsi"/>
          <w:sz w:val="22"/>
        </w:rPr>
        <w:t xml:space="preserve"> risk management</w:t>
      </w:r>
      <w:r>
        <w:t>.</w:t>
      </w:r>
    </w:p>
    <w:p w14:paraId="5CF35E5C" w14:textId="77777777" w:rsidR="0048653D" w:rsidRDefault="0048653D" w:rsidP="00F90D70">
      <w:pPr>
        <w:rPr>
          <w:rFonts w:asciiTheme="minorHAnsi" w:hAnsiTheme="minorHAnsi"/>
          <w:sz w:val="22"/>
          <w:szCs w:val="22"/>
        </w:rPr>
      </w:pPr>
    </w:p>
    <w:p w14:paraId="7F77CC08" w14:textId="65B29F37" w:rsidR="009A5E02" w:rsidRDefault="0048653D" w:rsidP="00F90D70">
      <w:pPr>
        <w:rPr>
          <w:rFonts w:asciiTheme="minorHAnsi" w:hAnsiTheme="minorHAnsi"/>
          <w:sz w:val="22"/>
          <w:szCs w:val="22"/>
        </w:rPr>
      </w:pPr>
      <w:r>
        <w:rPr>
          <w:rFonts w:asciiTheme="minorHAnsi" w:hAnsiTheme="minorHAnsi"/>
          <w:sz w:val="22"/>
        </w:rPr>
        <w:t xml:space="preserve">Our assessment process requires that the assessment file is sufficiently in-depth, specific and explicit, providing us with a solid foundation for our opinion on the candidate's suitability. This will prevent a situation in which we invite </w:t>
      </w:r>
      <w:r w:rsidR="000B6AD3">
        <w:rPr>
          <w:rFonts w:asciiTheme="minorHAnsi" w:hAnsiTheme="minorHAnsi"/>
          <w:sz w:val="22"/>
        </w:rPr>
        <w:t>you</w:t>
      </w:r>
      <w:r>
        <w:rPr>
          <w:rFonts w:asciiTheme="minorHAnsi" w:hAnsiTheme="minorHAnsi"/>
          <w:sz w:val="22"/>
        </w:rPr>
        <w:t xml:space="preserve"> to an assessment interview, while we would not have done so had the assessment file been of a </w:t>
      </w:r>
      <w:r w:rsidR="000B6AD3">
        <w:rPr>
          <w:rFonts w:asciiTheme="minorHAnsi" w:hAnsiTheme="minorHAnsi"/>
          <w:sz w:val="22"/>
        </w:rPr>
        <w:t xml:space="preserve">sufficiently </w:t>
      </w:r>
      <w:r>
        <w:rPr>
          <w:rFonts w:asciiTheme="minorHAnsi" w:hAnsiTheme="minorHAnsi"/>
          <w:sz w:val="22"/>
        </w:rPr>
        <w:t xml:space="preserve">high quality. </w:t>
      </w:r>
    </w:p>
    <w:p w14:paraId="31DB3C3A" w14:textId="77777777" w:rsidR="00D22FBD" w:rsidRPr="0048653D" w:rsidRDefault="00D22FBD" w:rsidP="00F90D70">
      <w:pPr>
        <w:rPr>
          <w:rFonts w:asciiTheme="minorHAnsi" w:hAnsiTheme="minorHAnsi"/>
          <w:sz w:val="22"/>
          <w:szCs w:val="22"/>
        </w:rPr>
      </w:pPr>
    </w:p>
    <w:p w14:paraId="42A25782" w14:textId="77777777" w:rsidR="004124FC" w:rsidRDefault="004124FC" w:rsidP="00F90D70">
      <w:pPr>
        <w:rPr>
          <w:rFonts w:asciiTheme="minorHAnsi" w:hAnsiTheme="minorHAnsi"/>
          <w:sz w:val="22"/>
          <w:szCs w:val="22"/>
        </w:rPr>
      </w:pPr>
    </w:p>
    <w:tbl>
      <w:tblPr>
        <w:tblStyle w:val="Tabelraster"/>
        <w:tblW w:w="14029" w:type="dxa"/>
        <w:tblLook w:val="04A0" w:firstRow="1" w:lastRow="0" w:firstColumn="1" w:lastColumn="0" w:noHBand="0" w:noVBand="1"/>
      </w:tblPr>
      <w:tblGrid>
        <w:gridCol w:w="495"/>
        <w:gridCol w:w="5596"/>
        <w:gridCol w:w="328"/>
        <w:gridCol w:w="381"/>
        <w:gridCol w:w="328"/>
        <w:gridCol w:w="328"/>
        <w:gridCol w:w="380"/>
        <w:gridCol w:w="6193"/>
      </w:tblGrid>
      <w:tr w:rsidR="00756B21" w14:paraId="059E8041" w14:textId="77777777" w:rsidTr="009A5E02">
        <w:tc>
          <w:tcPr>
            <w:tcW w:w="495" w:type="dxa"/>
            <w:shd w:val="clear" w:color="auto" w:fill="E7E6E6" w:themeFill="background2"/>
          </w:tcPr>
          <w:p w14:paraId="6903F948" w14:textId="77777777" w:rsidR="00756B21" w:rsidRPr="00756B21" w:rsidRDefault="00756B21" w:rsidP="00756B21">
            <w:pPr>
              <w:rPr>
                <w:rFonts w:asciiTheme="minorHAnsi" w:hAnsiTheme="minorHAnsi"/>
                <w:sz w:val="22"/>
                <w:szCs w:val="22"/>
              </w:rPr>
            </w:pPr>
          </w:p>
        </w:tc>
        <w:tc>
          <w:tcPr>
            <w:tcW w:w="5596" w:type="dxa"/>
            <w:shd w:val="clear" w:color="auto" w:fill="E7E6E6" w:themeFill="background2"/>
          </w:tcPr>
          <w:p w14:paraId="587F1DF0" w14:textId="77777777" w:rsidR="00756B21" w:rsidRPr="005D6A6B" w:rsidRDefault="00756B21" w:rsidP="00756B21">
            <w:pPr>
              <w:rPr>
                <w:rFonts w:asciiTheme="minorHAnsi" w:hAnsiTheme="minorHAnsi"/>
                <w:b/>
                <w:sz w:val="22"/>
                <w:szCs w:val="22"/>
              </w:rPr>
            </w:pPr>
            <w:r>
              <w:rPr>
                <w:rFonts w:asciiTheme="minorHAnsi" w:hAnsiTheme="minorHAnsi"/>
                <w:b/>
                <w:sz w:val="22"/>
              </w:rPr>
              <w:t>Subject/area</w:t>
            </w:r>
          </w:p>
        </w:tc>
        <w:tc>
          <w:tcPr>
            <w:tcW w:w="328" w:type="dxa"/>
            <w:shd w:val="clear" w:color="auto" w:fill="E7E6E6" w:themeFill="background2"/>
          </w:tcPr>
          <w:p w14:paraId="1FAC77C6" w14:textId="77777777" w:rsidR="00756B21" w:rsidRPr="005D6A6B" w:rsidRDefault="00756B21" w:rsidP="00756B21">
            <w:pPr>
              <w:rPr>
                <w:rFonts w:asciiTheme="minorHAnsi" w:hAnsiTheme="minorHAnsi"/>
                <w:b/>
                <w:sz w:val="22"/>
                <w:szCs w:val="22"/>
              </w:rPr>
            </w:pPr>
            <w:r>
              <w:rPr>
                <w:rFonts w:asciiTheme="minorHAnsi" w:hAnsiTheme="minorHAnsi"/>
                <w:b/>
                <w:sz w:val="22"/>
              </w:rPr>
              <w:t>1</w:t>
            </w:r>
          </w:p>
        </w:tc>
        <w:tc>
          <w:tcPr>
            <w:tcW w:w="381" w:type="dxa"/>
            <w:shd w:val="clear" w:color="auto" w:fill="E7E6E6" w:themeFill="background2"/>
          </w:tcPr>
          <w:p w14:paraId="367BBCE0" w14:textId="77777777" w:rsidR="00756B21" w:rsidRPr="005D6A6B" w:rsidRDefault="00756B21" w:rsidP="00756B21">
            <w:pPr>
              <w:rPr>
                <w:rFonts w:asciiTheme="minorHAnsi" w:hAnsiTheme="minorHAnsi"/>
                <w:b/>
                <w:sz w:val="22"/>
                <w:szCs w:val="22"/>
              </w:rPr>
            </w:pPr>
            <w:r>
              <w:rPr>
                <w:rFonts w:asciiTheme="minorHAnsi" w:hAnsiTheme="minorHAnsi"/>
                <w:b/>
                <w:sz w:val="22"/>
              </w:rPr>
              <w:t>2</w:t>
            </w:r>
          </w:p>
        </w:tc>
        <w:tc>
          <w:tcPr>
            <w:tcW w:w="328" w:type="dxa"/>
            <w:shd w:val="clear" w:color="auto" w:fill="E7E6E6" w:themeFill="background2"/>
          </w:tcPr>
          <w:p w14:paraId="44099DF7" w14:textId="77777777" w:rsidR="00756B21" w:rsidRPr="005D6A6B" w:rsidRDefault="00756B21" w:rsidP="00756B21">
            <w:pPr>
              <w:rPr>
                <w:rFonts w:asciiTheme="minorHAnsi" w:hAnsiTheme="minorHAnsi"/>
                <w:b/>
                <w:sz w:val="22"/>
                <w:szCs w:val="22"/>
              </w:rPr>
            </w:pPr>
            <w:r>
              <w:rPr>
                <w:rFonts w:asciiTheme="minorHAnsi" w:hAnsiTheme="minorHAnsi"/>
                <w:b/>
                <w:sz w:val="22"/>
              </w:rPr>
              <w:t>3</w:t>
            </w:r>
          </w:p>
        </w:tc>
        <w:tc>
          <w:tcPr>
            <w:tcW w:w="328" w:type="dxa"/>
            <w:shd w:val="clear" w:color="auto" w:fill="E7E6E6" w:themeFill="background2"/>
          </w:tcPr>
          <w:p w14:paraId="3FFDD63C" w14:textId="77777777" w:rsidR="00756B21" w:rsidRPr="005D6A6B" w:rsidRDefault="00756B21" w:rsidP="00756B21">
            <w:pPr>
              <w:rPr>
                <w:rFonts w:asciiTheme="minorHAnsi" w:hAnsiTheme="minorHAnsi"/>
                <w:b/>
                <w:sz w:val="22"/>
                <w:szCs w:val="22"/>
              </w:rPr>
            </w:pPr>
            <w:r>
              <w:rPr>
                <w:rFonts w:asciiTheme="minorHAnsi" w:hAnsiTheme="minorHAnsi"/>
                <w:b/>
                <w:sz w:val="22"/>
              </w:rPr>
              <w:t>4</w:t>
            </w:r>
          </w:p>
        </w:tc>
        <w:tc>
          <w:tcPr>
            <w:tcW w:w="380" w:type="dxa"/>
            <w:shd w:val="clear" w:color="auto" w:fill="E7E6E6" w:themeFill="background2"/>
          </w:tcPr>
          <w:p w14:paraId="08109CE8" w14:textId="77777777" w:rsidR="00756B21" w:rsidRPr="005D6A6B" w:rsidRDefault="00756B21" w:rsidP="00756B21">
            <w:pPr>
              <w:rPr>
                <w:rFonts w:asciiTheme="minorHAnsi" w:hAnsiTheme="minorHAnsi"/>
                <w:b/>
                <w:sz w:val="22"/>
                <w:szCs w:val="22"/>
              </w:rPr>
            </w:pPr>
            <w:r>
              <w:rPr>
                <w:rFonts w:asciiTheme="minorHAnsi" w:hAnsiTheme="minorHAnsi"/>
                <w:b/>
                <w:sz w:val="22"/>
              </w:rPr>
              <w:t>5</w:t>
            </w:r>
          </w:p>
        </w:tc>
        <w:tc>
          <w:tcPr>
            <w:tcW w:w="6193" w:type="dxa"/>
            <w:shd w:val="clear" w:color="auto" w:fill="E7E6E6" w:themeFill="background2"/>
          </w:tcPr>
          <w:p w14:paraId="00603359" w14:textId="77777777" w:rsidR="00756B21" w:rsidRPr="005D6A6B" w:rsidRDefault="00756B21" w:rsidP="00756B21">
            <w:pPr>
              <w:rPr>
                <w:rFonts w:asciiTheme="minorHAnsi" w:hAnsiTheme="minorHAnsi"/>
                <w:b/>
                <w:i/>
                <w:sz w:val="22"/>
                <w:szCs w:val="22"/>
              </w:rPr>
            </w:pPr>
            <w:r>
              <w:rPr>
                <w:rFonts w:asciiTheme="minorHAnsi" w:hAnsiTheme="minorHAnsi"/>
                <w:b/>
                <w:i/>
                <w:sz w:val="22"/>
              </w:rPr>
              <w:t>Notes</w:t>
            </w:r>
          </w:p>
        </w:tc>
      </w:tr>
      <w:tr w:rsidR="00756B21" w14:paraId="35459942" w14:textId="77777777" w:rsidTr="009A5E02">
        <w:tc>
          <w:tcPr>
            <w:tcW w:w="495" w:type="dxa"/>
          </w:tcPr>
          <w:p w14:paraId="2CAAE374" w14:textId="77777777" w:rsidR="00756B21" w:rsidRPr="00756B21" w:rsidRDefault="00756B21" w:rsidP="00756B21">
            <w:pPr>
              <w:rPr>
                <w:rFonts w:asciiTheme="minorHAnsi" w:hAnsiTheme="minorHAnsi"/>
                <w:sz w:val="22"/>
                <w:szCs w:val="22"/>
              </w:rPr>
            </w:pPr>
            <w:r>
              <w:rPr>
                <w:rFonts w:asciiTheme="minorHAnsi" w:hAnsiTheme="minorHAnsi"/>
                <w:sz w:val="22"/>
              </w:rPr>
              <w:t>1.</w:t>
            </w:r>
          </w:p>
        </w:tc>
        <w:tc>
          <w:tcPr>
            <w:tcW w:w="5596" w:type="dxa"/>
          </w:tcPr>
          <w:p w14:paraId="32E4B6F0" w14:textId="77777777" w:rsidR="00C2007B" w:rsidRPr="00756B21" w:rsidRDefault="00654ED7" w:rsidP="00885A24">
            <w:pPr>
              <w:rPr>
                <w:rFonts w:asciiTheme="minorHAnsi" w:hAnsiTheme="minorHAnsi"/>
                <w:sz w:val="22"/>
                <w:szCs w:val="22"/>
              </w:rPr>
            </w:pPr>
            <w:r>
              <w:rPr>
                <w:rFonts w:ascii="Calibri" w:hAnsi="Calibri"/>
                <w:color w:val="000000"/>
                <w:sz w:val="22"/>
              </w:rPr>
              <w:t>The candidate understands the risk management cycle and can apply it in practice.</w:t>
            </w:r>
          </w:p>
        </w:tc>
        <w:tc>
          <w:tcPr>
            <w:tcW w:w="328" w:type="dxa"/>
          </w:tcPr>
          <w:p w14:paraId="0B4AE806" w14:textId="77777777" w:rsidR="00756B21" w:rsidRPr="00756B21" w:rsidRDefault="00756B21" w:rsidP="00756B21">
            <w:pPr>
              <w:rPr>
                <w:rFonts w:asciiTheme="minorHAnsi" w:hAnsiTheme="minorHAnsi"/>
                <w:sz w:val="22"/>
                <w:szCs w:val="22"/>
              </w:rPr>
            </w:pPr>
          </w:p>
        </w:tc>
        <w:tc>
          <w:tcPr>
            <w:tcW w:w="381" w:type="dxa"/>
          </w:tcPr>
          <w:p w14:paraId="53B3ED4E" w14:textId="77777777" w:rsidR="00756B21" w:rsidRPr="00756B21" w:rsidRDefault="00756B21" w:rsidP="00756B21">
            <w:pPr>
              <w:rPr>
                <w:rFonts w:asciiTheme="minorHAnsi" w:hAnsiTheme="minorHAnsi"/>
                <w:sz w:val="22"/>
                <w:szCs w:val="22"/>
              </w:rPr>
            </w:pPr>
          </w:p>
        </w:tc>
        <w:tc>
          <w:tcPr>
            <w:tcW w:w="328" w:type="dxa"/>
          </w:tcPr>
          <w:p w14:paraId="38A3B798" w14:textId="77777777" w:rsidR="00756B21" w:rsidRPr="00756B21" w:rsidRDefault="00756B21" w:rsidP="00756B21">
            <w:pPr>
              <w:rPr>
                <w:rFonts w:asciiTheme="minorHAnsi" w:hAnsiTheme="minorHAnsi"/>
                <w:sz w:val="22"/>
                <w:szCs w:val="22"/>
              </w:rPr>
            </w:pPr>
          </w:p>
        </w:tc>
        <w:tc>
          <w:tcPr>
            <w:tcW w:w="328" w:type="dxa"/>
          </w:tcPr>
          <w:p w14:paraId="7BC713BD" w14:textId="77777777" w:rsidR="00756B21" w:rsidRPr="00756B21" w:rsidRDefault="00756B21" w:rsidP="00756B21">
            <w:pPr>
              <w:rPr>
                <w:rFonts w:asciiTheme="minorHAnsi" w:hAnsiTheme="minorHAnsi"/>
                <w:sz w:val="22"/>
                <w:szCs w:val="22"/>
              </w:rPr>
            </w:pPr>
          </w:p>
        </w:tc>
        <w:tc>
          <w:tcPr>
            <w:tcW w:w="380" w:type="dxa"/>
          </w:tcPr>
          <w:p w14:paraId="1F4D2B7B" w14:textId="77777777" w:rsidR="00756B21" w:rsidRPr="00756B21" w:rsidRDefault="00756B21" w:rsidP="00756B21">
            <w:pPr>
              <w:rPr>
                <w:rFonts w:asciiTheme="minorHAnsi" w:hAnsiTheme="minorHAnsi"/>
                <w:sz w:val="22"/>
                <w:szCs w:val="22"/>
              </w:rPr>
            </w:pPr>
          </w:p>
        </w:tc>
        <w:tc>
          <w:tcPr>
            <w:tcW w:w="6193" w:type="dxa"/>
          </w:tcPr>
          <w:p w14:paraId="6E89BDDC" w14:textId="77777777" w:rsidR="00756B21" w:rsidRPr="00756B21" w:rsidRDefault="00756B21" w:rsidP="00756B21">
            <w:pPr>
              <w:rPr>
                <w:rFonts w:asciiTheme="minorHAnsi" w:hAnsiTheme="minorHAnsi"/>
                <w:i/>
                <w:sz w:val="22"/>
                <w:szCs w:val="22"/>
              </w:rPr>
            </w:pPr>
          </w:p>
        </w:tc>
      </w:tr>
      <w:tr w:rsidR="00756B21" w14:paraId="68BBEEFA" w14:textId="77777777" w:rsidTr="009A5E02">
        <w:tc>
          <w:tcPr>
            <w:tcW w:w="495" w:type="dxa"/>
          </w:tcPr>
          <w:p w14:paraId="4A154807" w14:textId="77777777" w:rsidR="00756B21" w:rsidRPr="00756B21" w:rsidRDefault="00756B21" w:rsidP="00756B21">
            <w:pPr>
              <w:rPr>
                <w:rFonts w:asciiTheme="minorHAnsi" w:hAnsiTheme="minorHAnsi"/>
                <w:sz w:val="22"/>
                <w:szCs w:val="22"/>
              </w:rPr>
            </w:pPr>
            <w:r>
              <w:rPr>
                <w:rFonts w:asciiTheme="minorHAnsi" w:hAnsiTheme="minorHAnsi"/>
                <w:sz w:val="22"/>
              </w:rPr>
              <w:t>2.</w:t>
            </w:r>
          </w:p>
        </w:tc>
        <w:tc>
          <w:tcPr>
            <w:tcW w:w="5596" w:type="dxa"/>
          </w:tcPr>
          <w:p w14:paraId="2D790039" w14:textId="77777777" w:rsidR="00C2007B" w:rsidRPr="00756B21" w:rsidRDefault="00654ED7" w:rsidP="00885A24">
            <w:pPr>
              <w:rPr>
                <w:rFonts w:asciiTheme="minorHAnsi" w:hAnsiTheme="minorHAnsi"/>
                <w:sz w:val="22"/>
                <w:szCs w:val="22"/>
              </w:rPr>
            </w:pPr>
            <w:r>
              <w:rPr>
                <w:rFonts w:ascii="Calibri" w:hAnsi="Calibri"/>
                <w:color w:val="000000"/>
                <w:sz w:val="22"/>
              </w:rPr>
              <w:t>The candidate masters the methods and techniques to identify, measure, manage and mitigate risks.</w:t>
            </w:r>
          </w:p>
        </w:tc>
        <w:tc>
          <w:tcPr>
            <w:tcW w:w="328" w:type="dxa"/>
          </w:tcPr>
          <w:p w14:paraId="160A4FB8" w14:textId="77777777" w:rsidR="00756B21" w:rsidRPr="00756B21" w:rsidRDefault="00756B21" w:rsidP="00756B21">
            <w:pPr>
              <w:rPr>
                <w:rFonts w:asciiTheme="minorHAnsi" w:hAnsiTheme="minorHAnsi"/>
                <w:sz w:val="22"/>
                <w:szCs w:val="22"/>
              </w:rPr>
            </w:pPr>
          </w:p>
        </w:tc>
        <w:tc>
          <w:tcPr>
            <w:tcW w:w="381" w:type="dxa"/>
          </w:tcPr>
          <w:p w14:paraId="24A1047C" w14:textId="77777777" w:rsidR="00756B21" w:rsidRPr="00756B21" w:rsidRDefault="00756B21" w:rsidP="00756B21">
            <w:pPr>
              <w:rPr>
                <w:rFonts w:asciiTheme="minorHAnsi" w:hAnsiTheme="minorHAnsi"/>
                <w:sz w:val="22"/>
                <w:szCs w:val="22"/>
              </w:rPr>
            </w:pPr>
          </w:p>
        </w:tc>
        <w:tc>
          <w:tcPr>
            <w:tcW w:w="328" w:type="dxa"/>
          </w:tcPr>
          <w:p w14:paraId="5035DD31" w14:textId="77777777" w:rsidR="00756B21" w:rsidRPr="00756B21" w:rsidRDefault="00756B21" w:rsidP="00756B21">
            <w:pPr>
              <w:rPr>
                <w:rFonts w:asciiTheme="minorHAnsi" w:hAnsiTheme="minorHAnsi"/>
                <w:sz w:val="22"/>
                <w:szCs w:val="22"/>
              </w:rPr>
            </w:pPr>
          </w:p>
        </w:tc>
        <w:tc>
          <w:tcPr>
            <w:tcW w:w="328" w:type="dxa"/>
          </w:tcPr>
          <w:p w14:paraId="3D7379F7" w14:textId="77777777" w:rsidR="00756B21" w:rsidRPr="00756B21" w:rsidRDefault="00756B21" w:rsidP="00756B21">
            <w:pPr>
              <w:rPr>
                <w:rFonts w:asciiTheme="minorHAnsi" w:hAnsiTheme="minorHAnsi"/>
                <w:sz w:val="22"/>
                <w:szCs w:val="22"/>
              </w:rPr>
            </w:pPr>
          </w:p>
        </w:tc>
        <w:tc>
          <w:tcPr>
            <w:tcW w:w="380" w:type="dxa"/>
          </w:tcPr>
          <w:p w14:paraId="121AD86B" w14:textId="77777777" w:rsidR="00756B21" w:rsidRPr="00756B21" w:rsidRDefault="00756B21" w:rsidP="00756B21">
            <w:pPr>
              <w:rPr>
                <w:rFonts w:asciiTheme="minorHAnsi" w:hAnsiTheme="minorHAnsi"/>
                <w:sz w:val="22"/>
                <w:szCs w:val="22"/>
              </w:rPr>
            </w:pPr>
          </w:p>
        </w:tc>
        <w:tc>
          <w:tcPr>
            <w:tcW w:w="6193" w:type="dxa"/>
          </w:tcPr>
          <w:p w14:paraId="2AED32A0" w14:textId="77777777" w:rsidR="00756B21" w:rsidRPr="00756B21" w:rsidRDefault="00756B21" w:rsidP="00756B21">
            <w:pPr>
              <w:rPr>
                <w:rFonts w:asciiTheme="minorHAnsi" w:hAnsiTheme="minorHAnsi"/>
                <w:i/>
                <w:sz w:val="22"/>
                <w:szCs w:val="22"/>
              </w:rPr>
            </w:pPr>
          </w:p>
        </w:tc>
      </w:tr>
      <w:tr w:rsidR="00756B21" w14:paraId="4507D5AF" w14:textId="77777777" w:rsidTr="009A5E02">
        <w:tc>
          <w:tcPr>
            <w:tcW w:w="495" w:type="dxa"/>
          </w:tcPr>
          <w:p w14:paraId="0CCBD845" w14:textId="77777777" w:rsidR="00756B21" w:rsidRPr="00756B21" w:rsidRDefault="00756B21" w:rsidP="00756B21">
            <w:pPr>
              <w:rPr>
                <w:rFonts w:asciiTheme="minorHAnsi" w:hAnsiTheme="minorHAnsi"/>
                <w:sz w:val="22"/>
                <w:szCs w:val="22"/>
              </w:rPr>
            </w:pPr>
            <w:r>
              <w:rPr>
                <w:rFonts w:asciiTheme="minorHAnsi" w:hAnsiTheme="minorHAnsi"/>
                <w:sz w:val="22"/>
              </w:rPr>
              <w:t>3.</w:t>
            </w:r>
          </w:p>
        </w:tc>
        <w:tc>
          <w:tcPr>
            <w:tcW w:w="5596" w:type="dxa"/>
          </w:tcPr>
          <w:p w14:paraId="033494AE" w14:textId="77777777" w:rsidR="00C2007B" w:rsidRPr="009A5E02" w:rsidRDefault="00654ED7" w:rsidP="00384FF3">
            <w:pPr>
              <w:rPr>
                <w:rFonts w:ascii="Calibri" w:hAnsi="Calibri"/>
                <w:color w:val="000000"/>
                <w:sz w:val="22"/>
                <w:szCs w:val="22"/>
              </w:rPr>
            </w:pPr>
            <w:r>
              <w:rPr>
                <w:rFonts w:ascii="Calibri" w:hAnsi="Calibri"/>
                <w:color w:val="000000"/>
                <w:sz w:val="22"/>
              </w:rPr>
              <w:t>The candidate is able to assess individual risks and their relationship to other risks in a comprehensive manner.</w:t>
            </w:r>
          </w:p>
        </w:tc>
        <w:tc>
          <w:tcPr>
            <w:tcW w:w="328" w:type="dxa"/>
          </w:tcPr>
          <w:p w14:paraId="133880E0" w14:textId="77777777" w:rsidR="00756B21" w:rsidRPr="00756B21" w:rsidRDefault="00756B21" w:rsidP="00756B21">
            <w:pPr>
              <w:rPr>
                <w:rFonts w:asciiTheme="minorHAnsi" w:hAnsiTheme="minorHAnsi"/>
                <w:sz w:val="22"/>
                <w:szCs w:val="22"/>
              </w:rPr>
            </w:pPr>
          </w:p>
        </w:tc>
        <w:tc>
          <w:tcPr>
            <w:tcW w:w="381" w:type="dxa"/>
          </w:tcPr>
          <w:p w14:paraId="79B4C48D" w14:textId="77777777" w:rsidR="00756B21" w:rsidRPr="00756B21" w:rsidRDefault="00756B21" w:rsidP="00756B21">
            <w:pPr>
              <w:rPr>
                <w:rFonts w:asciiTheme="minorHAnsi" w:hAnsiTheme="minorHAnsi"/>
                <w:sz w:val="22"/>
                <w:szCs w:val="22"/>
              </w:rPr>
            </w:pPr>
          </w:p>
        </w:tc>
        <w:tc>
          <w:tcPr>
            <w:tcW w:w="328" w:type="dxa"/>
          </w:tcPr>
          <w:p w14:paraId="26E54864" w14:textId="77777777" w:rsidR="00756B21" w:rsidRPr="00756B21" w:rsidRDefault="00756B21" w:rsidP="00756B21">
            <w:pPr>
              <w:rPr>
                <w:rFonts w:asciiTheme="minorHAnsi" w:hAnsiTheme="minorHAnsi"/>
                <w:sz w:val="22"/>
                <w:szCs w:val="22"/>
              </w:rPr>
            </w:pPr>
          </w:p>
        </w:tc>
        <w:tc>
          <w:tcPr>
            <w:tcW w:w="328" w:type="dxa"/>
          </w:tcPr>
          <w:p w14:paraId="4516DED9" w14:textId="77777777" w:rsidR="00756B21" w:rsidRPr="00756B21" w:rsidRDefault="00756B21" w:rsidP="00756B21">
            <w:pPr>
              <w:rPr>
                <w:rFonts w:asciiTheme="minorHAnsi" w:hAnsiTheme="minorHAnsi"/>
                <w:sz w:val="22"/>
                <w:szCs w:val="22"/>
              </w:rPr>
            </w:pPr>
          </w:p>
        </w:tc>
        <w:tc>
          <w:tcPr>
            <w:tcW w:w="380" w:type="dxa"/>
          </w:tcPr>
          <w:p w14:paraId="196FFF5B" w14:textId="77777777" w:rsidR="00756B21" w:rsidRPr="00756B21" w:rsidRDefault="00756B21" w:rsidP="00756B21">
            <w:pPr>
              <w:rPr>
                <w:rFonts w:asciiTheme="minorHAnsi" w:hAnsiTheme="minorHAnsi"/>
                <w:sz w:val="22"/>
                <w:szCs w:val="22"/>
              </w:rPr>
            </w:pPr>
          </w:p>
        </w:tc>
        <w:tc>
          <w:tcPr>
            <w:tcW w:w="6193" w:type="dxa"/>
          </w:tcPr>
          <w:p w14:paraId="78A3F556" w14:textId="77777777" w:rsidR="00756B21" w:rsidRPr="00756B21" w:rsidRDefault="00756B21" w:rsidP="00756B21">
            <w:pPr>
              <w:rPr>
                <w:rFonts w:asciiTheme="minorHAnsi" w:hAnsiTheme="minorHAnsi"/>
                <w:i/>
                <w:sz w:val="22"/>
                <w:szCs w:val="22"/>
              </w:rPr>
            </w:pPr>
          </w:p>
        </w:tc>
      </w:tr>
      <w:tr w:rsidR="00756B21" w14:paraId="33980248" w14:textId="77777777" w:rsidTr="009A5E02">
        <w:tc>
          <w:tcPr>
            <w:tcW w:w="495" w:type="dxa"/>
          </w:tcPr>
          <w:p w14:paraId="589D74B6" w14:textId="77777777" w:rsidR="00756B21" w:rsidRPr="00756B21" w:rsidRDefault="00756B21" w:rsidP="00756B21">
            <w:pPr>
              <w:rPr>
                <w:rFonts w:asciiTheme="minorHAnsi" w:hAnsiTheme="minorHAnsi"/>
                <w:sz w:val="22"/>
                <w:szCs w:val="22"/>
              </w:rPr>
            </w:pPr>
            <w:r>
              <w:rPr>
                <w:rFonts w:asciiTheme="minorHAnsi" w:hAnsiTheme="minorHAnsi"/>
                <w:sz w:val="22"/>
              </w:rPr>
              <w:t>4.</w:t>
            </w:r>
          </w:p>
        </w:tc>
        <w:tc>
          <w:tcPr>
            <w:tcW w:w="5596" w:type="dxa"/>
          </w:tcPr>
          <w:p w14:paraId="2B9357AA" w14:textId="77777777" w:rsidR="00756B21" w:rsidRPr="00756B21" w:rsidRDefault="00654ED7" w:rsidP="00553C28">
            <w:pPr>
              <w:rPr>
                <w:rFonts w:asciiTheme="minorHAnsi" w:hAnsiTheme="minorHAnsi"/>
                <w:sz w:val="22"/>
                <w:szCs w:val="22"/>
              </w:rPr>
            </w:pPr>
            <w:r>
              <w:rPr>
                <w:rFonts w:ascii="Calibri" w:hAnsi="Calibri"/>
                <w:color w:val="000000"/>
                <w:sz w:val="22"/>
              </w:rPr>
              <w:t>The candidate is able to assess the financial risks of asset categories, financial instruments (including derivatives) and outsourcing.</w:t>
            </w:r>
          </w:p>
        </w:tc>
        <w:tc>
          <w:tcPr>
            <w:tcW w:w="328" w:type="dxa"/>
          </w:tcPr>
          <w:p w14:paraId="4E96DDAA" w14:textId="77777777" w:rsidR="00756B21" w:rsidRPr="00756B21" w:rsidRDefault="00756B21" w:rsidP="00756B21">
            <w:pPr>
              <w:rPr>
                <w:rFonts w:asciiTheme="minorHAnsi" w:hAnsiTheme="minorHAnsi"/>
                <w:sz w:val="22"/>
                <w:szCs w:val="22"/>
              </w:rPr>
            </w:pPr>
          </w:p>
        </w:tc>
        <w:tc>
          <w:tcPr>
            <w:tcW w:w="381" w:type="dxa"/>
          </w:tcPr>
          <w:p w14:paraId="0CC2927C" w14:textId="77777777" w:rsidR="00756B21" w:rsidRPr="00756B21" w:rsidRDefault="00756B21" w:rsidP="00756B21">
            <w:pPr>
              <w:rPr>
                <w:rFonts w:asciiTheme="minorHAnsi" w:hAnsiTheme="minorHAnsi"/>
                <w:sz w:val="22"/>
                <w:szCs w:val="22"/>
              </w:rPr>
            </w:pPr>
          </w:p>
        </w:tc>
        <w:tc>
          <w:tcPr>
            <w:tcW w:w="328" w:type="dxa"/>
          </w:tcPr>
          <w:p w14:paraId="1F7A5CB7" w14:textId="77777777" w:rsidR="00756B21" w:rsidRPr="00756B21" w:rsidRDefault="00756B21" w:rsidP="00756B21">
            <w:pPr>
              <w:rPr>
                <w:rFonts w:asciiTheme="minorHAnsi" w:hAnsiTheme="minorHAnsi"/>
                <w:sz w:val="22"/>
                <w:szCs w:val="22"/>
              </w:rPr>
            </w:pPr>
          </w:p>
        </w:tc>
        <w:tc>
          <w:tcPr>
            <w:tcW w:w="328" w:type="dxa"/>
          </w:tcPr>
          <w:p w14:paraId="34439EC4" w14:textId="77777777" w:rsidR="00756B21" w:rsidRPr="00756B21" w:rsidRDefault="00756B21" w:rsidP="00756B21">
            <w:pPr>
              <w:rPr>
                <w:rFonts w:asciiTheme="minorHAnsi" w:hAnsiTheme="minorHAnsi"/>
                <w:sz w:val="22"/>
                <w:szCs w:val="22"/>
              </w:rPr>
            </w:pPr>
          </w:p>
        </w:tc>
        <w:tc>
          <w:tcPr>
            <w:tcW w:w="380" w:type="dxa"/>
          </w:tcPr>
          <w:p w14:paraId="212E8738" w14:textId="77777777" w:rsidR="00756B21" w:rsidRPr="00756B21" w:rsidRDefault="00756B21" w:rsidP="00756B21">
            <w:pPr>
              <w:rPr>
                <w:rFonts w:asciiTheme="minorHAnsi" w:hAnsiTheme="minorHAnsi"/>
                <w:sz w:val="22"/>
                <w:szCs w:val="22"/>
              </w:rPr>
            </w:pPr>
          </w:p>
        </w:tc>
        <w:tc>
          <w:tcPr>
            <w:tcW w:w="6193" w:type="dxa"/>
          </w:tcPr>
          <w:p w14:paraId="110623CC" w14:textId="77777777" w:rsidR="00756B21" w:rsidRPr="00756B21" w:rsidRDefault="00756B21" w:rsidP="00756B21">
            <w:pPr>
              <w:rPr>
                <w:rFonts w:asciiTheme="minorHAnsi" w:hAnsiTheme="minorHAnsi"/>
                <w:i/>
                <w:sz w:val="22"/>
                <w:szCs w:val="22"/>
              </w:rPr>
            </w:pPr>
          </w:p>
        </w:tc>
      </w:tr>
      <w:tr w:rsidR="00756B21" w14:paraId="753B1A21" w14:textId="77777777" w:rsidTr="009A5E02">
        <w:tc>
          <w:tcPr>
            <w:tcW w:w="495" w:type="dxa"/>
          </w:tcPr>
          <w:p w14:paraId="699C4E55" w14:textId="77777777" w:rsidR="00756B21" w:rsidRPr="00756B21" w:rsidRDefault="00756B21" w:rsidP="00756B21">
            <w:pPr>
              <w:rPr>
                <w:rFonts w:asciiTheme="minorHAnsi" w:hAnsiTheme="minorHAnsi"/>
                <w:sz w:val="22"/>
                <w:szCs w:val="22"/>
              </w:rPr>
            </w:pPr>
            <w:r>
              <w:rPr>
                <w:rFonts w:asciiTheme="minorHAnsi" w:hAnsiTheme="minorHAnsi"/>
                <w:sz w:val="22"/>
              </w:rPr>
              <w:t>5.</w:t>
            </w:r>
          </w:p>
        </w:tc>
        <w:tc>
          <w:tcPr>
            <w:tcW w:w="5596" w:type="dxa"/>
          </w:tcPr>
          <w:p w14:paraId="2C760C57" w14:textId="77777777" w:rsidR="00C2007B" w:rsidRPr="00756B21" w:rsidRDefault="00654ED7" w:rsidP="00885A24">
            <w:pPr>
              <w:rPr>
                <w:rFonts w:asciiTheme="minorHAnsi" w:hAnsiTheme="minorHAnsi"/>
                <w:sz w:val="22"/>
                <w:szCs w:val="22"/>
              </w:rPr>
            </w:pPr>
            <w:r>
              <w:rPr>
                <w:rFonts w:ascii="Calibri" w:hAnsi="Calibri"/>
                <w:color w:val="000000"/>
                <w:sz w:val="22"/>
              </w:rPr>
              <w:t>The candidate is able to identify and assess non-financial risks.</w:t>
            </w:r>
          </w:p>
        </w:tc>
        <w:tc>
          <w:tcPr>
            <w:tcW w:w="328" w:type="dxa"/>
          </w:tcPr>
          <w:p w14:paraId="47C429F1" w14:textId="77777777" w:rsidR="00756B21" w:rsidRPr="00756B21" w:rsidRDefault="00756B21" w:rsidP="00756B21">
            <w:pPr>
              <w:rPr>
                <w:rFonts w:asciiTheme="minorHAnsi" w:hAnsiTheme="minorHAnsi"/>
                <w:sz w:val="22"/>
                <w:szCs w:val="22"/>
              </w:rPr>
            </w:pPr>
          </w:p>
        </w:tc>
        <w:tc>
          <w:tcPr>
            <w:tcW w:w="381" w:type="dxa"/>
          </w:tcPr>
          <w:p w14:paraId="4B89CF34" w14:textId="77777777" w:rsidR="00756B21" w:rsidRPr="00756B21" w:rsidRDefault="00756B21" w:rsidP="00756B21">
            <w:pPr>
              <w:rPr>
                <w:rFonts w:asciiTheme="minorHAnsi" w:hAnsiTheme="minorHAnsi"/>
                <w:sz w:val="22"/>
                <w:szCs w:val="22"/>
              </w:rPr>
            </w:pPr>
          </w:p>
        </w:tc>
        <w:tc>
          <w:tcPr>
            <w:tcW w:w="328" w:type="dxa"/>
          </w:tcPr>
          <w:p w14:paraId="00DED0C4" w14:textId="77777777" w:rsidR="00756B21" w:rsidRPr="00756B21" w:rsidRDefault="00756B21" w:rsidP="00756B21">
            <w:pPr>
              <w:rPr>
                <w:rFonts w:asciiTheme="minorHAnsi" w:hAnsiTheme="minorHAnsi"/>
                <w:sz w:val="22"/>
                <w:szCs w:val="22"/>
              </w:rPr>
            </w:pPr>
          </w:p>
        </w:tc>
        <w:tc>
          <w:tcPr>
            <w:tcW w:w="328" w:type="dxa"/>
          </w:tcPr>
          <w:p w14:paraId="7EFB9EA1" w14:textId="77777777" w:rsidR="00756B21" w:rsidRPr="00756B21" w:rsidRDefault="00756B21" w:rsidP="00756B21">
            <w:pPr>
              <w:rPr>
                <w:rFonts w:asciiTheme="minorHAnsi" w:hAnsiTheme="minorHAnsi"/>
                <w:sz w:val="22"/>
                <w:szCs w:val="22"/>
              </w:rPr>
            </w:pPr>
          </w:p>
        </w:tc>
        <w:tc>
          <w:tcPr>
            <w:tcW w:w="380" w:type="dxa"/>
          </w:tcPr>
          <w:p w14:paraId="160185DF" w14:textId="77777777" w:rsidR="00756B21" w:rsidRPr="00756B21" w:rsidRDefault="00756B21" w:rsidP="00756B21">
            <w:pPr>
              <w:rPr>
                <w:rFonts w:asciiTheme="minorHAnsi" w:hAnsiTheme="minorHAnsi"/>
                <w:sz w:val="22"/>
                <w:szCs w:val="22"/>
              </w:rPr>
            </w:pPr>
          </w:p>
        </w:tc>
        <w:tc>
          <w:tcPr>
            <w:tcW w:w="6193" w:type="dxa"/>
          </w:tcPr>
          <w:p w14:paraId="537972EF" w14:textId="77777777" w:rsidR="00756B21" w:rsidRPr="00756B21" w:rsidRDefault="00756B21" w:rsidP="00756B21">
            <w:pPr>
              <w:rPr>
                <w:rFonts w:asciiTheme="minorHAnsi" w:hAnsiTheme="minorHAnsi"/>
                <w:i/>
                <w:sz w:val="22"/>
                <w:szCs w:val="22"/>
              </w:rPr>
            </w:pPr>
          </w:p>
        </w:tc>
      </w:tr>
      <w:tr w:rsidR="00756B21" w14:paraId="3CDEF76A" w14:textId="77777777" w:rsidTr="009A5E02">
        <w:tc>
          <w:tcPr>
            <w:tcW w:w="495" w:type="dxa"/>
          </w:tcPr>
          <w:p w14:paraId="776665FC" w14:textId="77777777" w:rsidR="00756B21" w:rsidRPr="00756B21" w:rsidRDefault="00756B21" w:rsidP="00756B21">
            <w:pPr>
              <w:rPr>
                <w:rFonts w:asciiTheme="minorHAnsi" w:hAnsiTheme="minorHAnsi"/>
                <w:sz w:val="22"/>
                <w:szCs w:val="22"/>
              </w:rPr>
            </w:pPr>
            <w:r>
              <w:rPr>
                <w:rFonts w:asciiTheme="minorHAnsi" w:hAnsiTheme="minorHAnsi"/>
                <w:sz w:val="22"/>
              </w:rPr>
              <w:t>6.</w:t>
            </w:r>
          </w:p>
        </w:tc>
        <w:tc>
          <w:tcPr>
            <w:tcW w:w="5596" w:type="dxa"/>
          </w:tcPr>
          <w:p w14:paraId="2E637A72" w14:textId="77777777" w:rsidR="00C2007B" w:rsidRPr="00756B21" w:rsidRDefault="00384FF3" w:rsidP="00885A24">
            <w:pPr>
              <w:rPr>
                <w:rFonts w:asciiTheme="minorHAnsi" w:hAnsiTheme="minorHAnsi"/>
                <w:sz w:val="22"/>
                <w:szCs w:val="22"/>
              </w:rPr>
            </w:pPr>
            <w:r>
              <w:rPr>
                <w:rFonts w:ascii="Calibri" w:hAnsi="Calibri"/>
                <w:color w:val="000000"/>
                <w:sz w:val="22"/>
              </w:rPr>
              <w:t>The candidate is able to promote the management of outsourced activities.</w:t>
            </w:r>
          </w:p>
        </w:tc>
        <w:tc>
          <w:tcPr>
            <w:tcW w:w="328" w:type="dxa"/>
          </w:tcPr>
          <w:p w14:paraId="395D31AB" w14:textId="77777777" w:rsidR="00756B21" w:rsidRPr="00756B21" w:rsidRDefault="00756B21" w:rsidP="00756B21">
            <w:pPr>
              <w:rPr>
                <w:rFonts w:asciiTheme="minorHAnsi" w:hAnsiTheme="minorHAnsi"/>
                <w:sz w:val="22"/>
                <w:szCs w:val="22"/>
              </w:rPr>
            </w:pPr>
          </w:p>
        </w:tc>
        <w:tc>
          <w:tcPr>
            <w:tcW w:w="381" w:type="dxa"/>
          </w:tcPr>
          <w:p w14:paraId="4747472F" w14:textId="77777777" w:rsidR="00756B21" w:rsidRPr="00756B21" w:rsidRDefault="00756B21" w:rsidP="00756B21">
            <w:pPr>
              <w:rPr>
                <w:rFonts w:asciiTheme="minorHAnsi" w:hAnsiTheme="minorHAnsi"/>
                <w:sz w:val="22"/>
                <w:szCs w:val="22"/>
              </w:rPr>
            </w:pPr>
          </w:p>
        </w:tc>
        <w:tc>
          <w:tcPr>
            <w:tcW w:w="328" w:type="dxa"/>
          </w:tcPr>
          <w:p w14:paraId="1482BCA7" w14:textId="77777777" w:rsidR="00756B21" w:rsidRPr="00756B21" w:rsidRDefault="00756B21" w:rsidP="00756B21">
            <w:pPr>
              <w:rPr>
                <w:rFonts w:asciiTheme="minorHAnsi" w:hAnsiTheme="minorHAnsi"/>
                <w:sz w:val="22"/>
                <w:szCs w:val="22"/>
              </w:rPr>
            </w:pPr>
          </w:p>
        </w:tc>
        <w:tc>
          <w:tcPr>
            <w:tcW w:w="328" w:type="dxa"/>
          </w:tcPr>
          <w:p w14:paraId="768C1FB1" w14:textId="77777777" w:rsidR="00756B21" w:rsidRPr="00756B21" w:rsidRDefault="00756B21" w:rsidP="00756B21">
            <w:pPr>
              <w:rPr>
                <w:rFonts w:asciiTheme="minorHAnsi" w:hAnsiTheme="minorHAnsi"/>
                <w:sz w:val="22"/>
                <w:szCs w:val="22"/>
              </w:rPr>
            </w:pPr>
          </w:p>
        </w:tc>
        <w:tc>
          <w:tcPr>
            <w:tcW w:w="380" w:type="dxa"/>
          </w:tcPr>
          <w:p w14:paraId="78A8BF03" w14:textId="77777777" w:rsidR="00756B21" w:rsidRPr="00756B21" w:rsidRDefault="00756B21" w:rsidP="00756B21">
            <w:pPr>
              <w:rPr>
                <w:rFonts w:asciiTheme="minorHAnsi" w:hAnsiTheme="minorHAnsi"/>
                <w:sz w:val="22"/>
                <w:szCs w:val="22"/>
              </w:rPr>
            </w:pPr>
          </w:p>
        </w:tc>
        <w:tc>
          <w:tcPr>
            <w:tcW w:w="6193" w:type="dxa"/>
          </w:tcPr>
          <w:p w14:paraId="7CB4BDB6" w14:textId="77777777" w:rsidR="00756B21" w:rsidRPr="00756B21" w:rsidRDefault="00756B21" w:rsidP="00756B21">
            <w:pPr>
              <w:rPr>
                <w:rFonts w:asciiTheme="minorHAnsi" w:hAnsiTheme="minorHAnsi"/>
                <w:i/>
                <w:sz w:val="22"/>
                <w:szCs w:val="22"/>
              </w:rPr>
            </w:pPr>
          </w:p>
        </w:tc>
      </w:tr>
      <w:tr w:rsidR="00756B21" w14:paraId="62BBDCA3" w14:textId="77777777" w:rsidTr="009A5E02">
        <w:tc>
          <w:tcPr>
            <w:tcW w:w="495" w:type="dxa"/>
          </w:tcPr>
          <w:p w14:paraId="50C66091" w14:textId="77777777" w:rsidR="00756B21" w:rsidRPr="00756B21" w:rsidRDefault="00756B21" w:rsidP="00756B21">
            <w:pPr>
              <w:rPr>
                <w:rFonts w:asciiTheme="minorHAnsi" w:hAnsiTheme="minorHAnsi"/>
                <w:sz w:val="22"/>
                <w:szCs w:val="22"/>
              </w:rPr>
            </w:pPr>
            <w:r>
              <w:rPr>
                <w:rFonts w:asciiTheme="minorHAnsi" w:hAnsiTheme="minorHAnsi"/>
                <w:sz w:val="22"/>
              </w:rPr>
              <w:t>7.</w:t>
            </w:r>
          </w:p>
        </w:tc>
        <w:tc>
          <w:tcPr>
            <w:tcW w:w="5596" w:type="dxa"/>
          </w:tcPr>
          <w:p w14:paraId="65738A51" w14:textId="77777777" w:rsidR="00C2007B" w:rsidRPr="009A5E02" w:rsidRDefault="00384FF3" w:rsidP="00384FF3">
            <w:pPr>
              <w:rPr>
                <w:rFonts w:ascii="Calibri" w:hAnsi="Calibri"/>
                <w:color w:val="000000"/>
                <w:sz w:val="22"/>
                <w:szCs w:val="22"/>
              </w:rPr>
            </w:pPr>
            <w:r>
              <w:rPr>
                <w:rFonts w:ascii="Calibri" w:hAnsi="Calibri"/>
                <w:color w:val="000000"/>
                <w:sz w:val="22"/>
              </w:rPr>
              <w:t>The candidate is familiar with various financial and non-financial risk reports and can interpret them.</w:t>
            </w:r>
          </w:p>
        </w:tc>
        <w:tc>
          <w:tcPr>
            <w:tcW w:w="328" w:type="dxa"/>
          </w:tcPr>
          <w:p w14:paraId="1C8E37FE" w14:textId="77777777" w:rsidR="00756B21" w:rsidRPr="00756B21" w:rsidRDefault="00756B21" w:rsidP="00756B21">
            <w:pPr>
              <w:rPr>
                <w:rFonts w:asciiTheme="minorHAnsi" w:hAnsiTheme="minorHAnsi"/>
                <w:sz w:val="22"/>
                <w:szCs w:val="22"/>
              </w:rPr>
            </w:pPr>
          </w:p>
        </w:tc>
        <w:tc>
          <w:tcPr>
            <w:tcW w:w="381" w:type="dxa"/>
          </w:tcPr>
          <w:p w14:paraId="1706DAB3" w14:textId="77777777" w:rsidR="00756B21" w:rsidRPr="00756B21" w:rsidRDefault="00756B21" w:rsidP="00756B21">
            <w:pPr>
              <w:rPr>
                <w:rFonts w:asciiTheme="minorHAnsi" w:hAnsiTheme="minorHAnsi"/>
                <w:sz w:val="22"/>
                <w:szCs w:val="22"/>
              </w:rPr>
            </w:pPr>
          </w:p>
        </w:tc>
        <w:tc>
          <w:tcPr>
            <w:tcW w:w="328" w:type="dxa"/>
          </w:tcPr>
          <w:p w14:paraId="7D00CD2E" w14:textId="77777777" w:rsidR="00756B21" w:rsidRPr="00756B21" w:rsidRDefault="00756B21" w:rsidP="00756B21">
            <w:pPr>
              <w:rPr>
                <w:rFonts w:asciiTheme="minorHAnsi" w:hAnsiTheme="minorHAnsi"/>
                <w:sz w:val="22"/>
                <w:szCs w:val="22"/>
              </w:rPr>
            </w:pPr>
          </w:p>
        </w:tc>
        <w:tc>
          <w:tcPr>
            <w:tcW w:w="328" w:type="dxa"/>
          </w:tcPr>
          <w:p w14:paraId="22CC5AD8" w14:textId="77777777" w:rsidR="00756B21" w:rsidRPr="00756B21" w:rsidRDefault="00756B21" w:rsidP="00756B21">
            <w:pPr>
              <w:rPr>
                <w:rFonts w:asciiTheme="minorHAnsi" w:hAnsiTheme="minorHAnsi"/>
                <w:sz w:val="22"/>
                <w:szCs w:val="22"/>
              </w:rPr>
            </w:pPr>
          </w:p>
        </w:tc>
        <w:tc>
          <w:tcPr>
            <w:tcW w:w="380" w:type="dxa"/>
          </w:tcPr>
          <w:p w14:paraId="14C5D123" w14:textId="77777777" w:rsidR="00756B21" w:rsidRPr="00756B21" w:rsidRDefault="00756B21" w:rsidP="00756B21">
            <w:pPr>
              <w:rPr>
                <w:rFonts w:asciiTheme="minorHAnsi" w:hAnsiTheme="minorHAnsi"/>
                <w:sz w:val="22"/>
                <w:szCs w:val="22"/>
              </w:rPr>
            </w:pPr>
          </w:p>
        </w:tc>
        <w:tc>
          <w:tcPr>
            <w:tcW w:w="6193" w:type="dxa"/>
          </w:tcPr>
          <w:p w14:paraId="03F4D5D4" w14:textId="77777777" w:rsidR="00756B21" w:rsidRPr="00756B21" w:rsidRDefault="00756B21" w:rsidP="00756B21">
            <w:pPr>
              <w:rPr>
                <w:rFonts w:asciiTheme="minorHAnsi" w:hAnsiTheme="minorHAnsi"/>
                <w:i/>
                <w:sz w:val="22"/>
                <w:szCs w:val="22"/>
              </w:rPr>
            </w:pPr>
          </w:p>
        </w:tc>
      </w:tr>
      <w:tr w:rsidR="00756B21" w14:paraId="423A4D0F" w14:textId="77777777" w:rsidTr="009A5E02">
        <w:tc>
          <w:tcPr>
            <w:tcW w:w="495" w:type="dxa"/>
          </w:tcPr>
          <w:p w14:paraId="5C0C4303" w14:textId="77777777" w:rsidR="00756B21" w:rsidRDefault="00756B21" w:rsidP="00756B21">
            <w:pPr>
              <w:rPr>
                <w:rFonts w:asciiTheme="minorHAnsi" w:hAnsiTheme="minorHAnsi"/>
                <w:sz w:val="22"/>
                <w:szCs w:val="22"/>
              </w:rPr>
            </w:pPr>
            <w:r>
              <w:rPr>
                <w:rFonts w:asciiTheme="minorHAnsi" w:hAnsiTheme="minorHAnsi"/>
                <w:sz w:val="22"/>
              </w:rPr>
              <w:t>8.</w:t>
            </w:r>
          </w:p>
        </w:tc>
        <w:tc>
          <w:tcPr>
            <w:tcW w:w="5596" w:type="dxa"/>
          </w:tcPr>
          <w:p w14:paraId="5D73B636" w14:textId="77777777" w:rsidR="00756B21" w:rsidRPr="00756B21" w:rsidRDefault="00384FF3" w:rsidP="00C57495">
            <w:pPr>
              <w:rPr>
                <w:rFonts w:asciiTheme="minorHAnsi" w:hAnsiTheme="minorHAnsi"/>
                <w:sz w:val="22"/>
                <w:szCs w:val="22"/>
              </w:rPr>
            </w:pPr>
            <w:r>
              <w:rPr>
                <w:rFonts w:ascii="Calibri" w:hAnsi="Calibri"/>
                <w:color w:val="000000"/>
                <w:sz w:val="22"/>
              </w:rPr>
              <w:t xml:space="preserve">Intellectually and professionally, the candidate operates at a university or higher professional education level and can </w:t>
            </w:r>
            <w:r>
              <w:rPr>
                <w:rFonts w:ascii="Calibri" w:hAnsi="Calibri"/>
                <w:color w:val="000000"/>
                <w:sz w:val="22"/>
              </w:rPr>
              <w:lastRenderedPageBreak/>
              <w:t>translate new developments into risks and their management.</w:t>
            </w:r>
          </w:p>
        </w:tc>
        <w:tc>
          <w:tcPr>
            <w:tcW w:w="328" w:type="dxa"/>
          </w:tcPr>
          <w:p w14:paraId="3B221394" w14:textId="77777777" w:rsidR="00756B21" w:rsidRPr="00756B21" w:rsidRDefault="00756B21" w:rsidP="00756B21">
            <w:pPr>
              <w:rPr>
                <w:rFonts w:asciiTheme="minorHAnsi" w:hAnsiTheme="minorHAnsi"/>
                <w:sz w:val="22"/>
                <w:szCs w:val="22"/>
              </w:rPr>
            </w:pPr>
          </w:p>
        </w:tc>
        <w:tc>
          <w:tcPr>
            <w:tcW w:w="381" w:type="dxa"/>
          </w:tcPr>
          <w:p w14:paraId="2555E611" w14:textId="77777777" w:rsidR="00756B21" w:rsidRPr="00756B21" w:rsidRDefault="00756B21" w:rsidP="00756B21">
            <w:pPr>
              <w:rPr>
                <w:rFonts w:asciiTheme="minorHAnsi" w:hAnsiTheme="minorHAnsi"/>
                <w:sz w:val="22"/>
                <w:szCs w:val="22"/>
              </w:rPr>
            </w:pPr>
          </w:p>
        </w:tc>
        <w:tc>
          <w:tcPr>
            <w:tcW w:w="328" w:type="dxa"/>
          </w:tcPr>
          <w:p w14:paraId="6B67D0B9" w14:textId="77777777" w:rsidR="00756B21" w:rsidRPr="00756B21" w:rsidRDefault="00756B21" w:rsidP="00756B21">
            <w:pPr>
              <w:rPr>
                <w:rFonts w:asciiTheme="minorHAnsi" w:hAnsiTheme="minorHAnsi"/>
                <w:sz w:val="22"/>
                <w:szCs w:val="22"/>
              </w:rPr>
            </w:pPr>
          </w:p>
        </w:tc>
        <w:tc>
          <w:tcPr>
            <w:tcW w:w="328" w:type="dxa"/>
          </w:tcPr>
          <w:p w14:paraId="08BF2C0B" w14:textId="77777777" w:rsidR="00756B21" w:rsidRPr="00756B21" w:rsidRDefault="00756B21" w:rsidP="00756B21">
            <w:pPr>
              <w:rPr>
                <w:rFonts w:asciiTheme="minorHAnsi" w:hAnsiTheme="minorHAnsi"/>
                <w:sz w:val="22"/>
                <w:szCs w:val="22"/>
              </w:rPr>
            </w:pPr>
          </w:p>
        </w:tc>
        <w:tc>
          <w:tcPr>
            <w:tcW w:w="380" w:type="dxa"/>
          </w:tcPr>
          <w:p w14:paraId="29094597" w14:textId="77777777" w:rsidR="00756B21" w:rsidRPr="00756B21" w:rsidRDefault="00756B21" w:rsidP="00756B21">
            <w:pPr>
              <w:rPr>
                <w:rFonts w:asciiTheme="minorHAnsi" w:hAnsiTheme="minorHAnsi"/>
                <w:sz w:val="22"/>
                <w:szCs w:val="22"/>
              </w:rPr>
            </w:pPr>
          </w:p>
        </w:tc>
        <w:tc>
          <w:tcPr>
            <w:tcW w:w="6193" w:type="dxa"/>
          </w:tcPr>
          <w:p w14:paraId="63BF700B" w14:textId="77777777" w:rsidR="00756B21" w:rsidRPr="00756B21" w:rsidRDefault="00756B21" w:rsidP="00756B21">
            <w:pPr>
              <w:rPr>
                <w:rFonts w:asciiTheme="minorHAnsi" w:hAnsiTheme="minorHAnsi"/>
                <w:i/>
                <w:sz w:val="22"/>
                <w:szCs w:val="22"/>
              </w:rPr>
            </w:pPr>
          </w:p>
        </w:tc>
      </w:tr>
      <w:tr w:rsidR="00756B21" w14:paraId="467A4194" w14:textId="77777777" w:rsidTr="009A5E02">
        <w:tc>
          <w:tcPr>
            <w:tcW w:w="495" w:type="dxa"/>
          </w:tcPr>
          <w:p w14:paraId="51AB03FA" w14:textId="77777777" w:rsidR="00756B21" w:rsidRPr="00756B21" w:rsidRDefault="00756B21" w:rsidP="00756B21">
            <w:pPr>
              <w:rPr>
                <w:rFonts w:asciiTheme="minorHAnsi" w:hAnsiTheme="minorHAnsi"/>
                <w:sz w:val="22"/>
                <w:szCs w:val="22"/>
              </w:rPr>
            </w:pPr>
            <w:r>
              <w:rPr>
                <w:rFonts w:asciiTheme="minorHAnsi" w:hAnsiTheme="minorHAnsi"/>
                <w:sz w:val="22"/>
              </w:rPr>
              <w:t>9.</w:t>
            </w:r>
          </w:p>
        </w:tc>
        <w:tc>
          <w:tcPr>
            <w:tcW w:w="5596" w:type="dxa"/>
          </w:tcPr>
          <w:p w14:paraId="28C46B42" w14:textId="77777777" w:rsidR="00C2007B" w:rsidRPr="00756B21" w:rsidRDefault="000C11EF" w:rsidP="00384FF3">
            <w:pPr>
              <w:rPr>
                <w:rFonts w:asciiTheme="minorHAnsi" w:hAnsiTheme="minorHAnsi"/>
                <w:sz w:val="22"/>
                <w:szCs w:val="22"/>
              </w:rPr>
            </w:pPr>
            <w:r>
              <w:rPr>
                <w:rFonts w:ascii="Calibri" w:hAnsi="Calibri"/>
                <w:color w:val="000000"/>
                <w:sz w:val="22"/>
              </w:rPr>
              <w:t>The candidate thinks and operates in an independent manner, has an excellently developed ability to make judgements and is persuasive.</w:t>
            </w:r>
          </w:p>
        </w:tc>
        <w:tc>
          <w:tcPr>
            <w:tcW w:w="328" w:type="dxa"/>
          </w:tcPr>
          <w:p w14:paraId="125389DD" w14:textId="77777777" w:rsidR="00756B21" w:rsidRPr="00756B21" w:rsidRDefault="00756B21" w:rsidP="00756B21">
            <w:pPr>
              <w:rPr>
                <w:rFonts w:asciiTheme="minorHAnsi" w:hAnsiTheme="minorHAnsi"/>
                <w:sz w:val="22"/>
                <w:szCs w:val="22"/>
              </w:rPr>
            </w:pPr>
          </w:p>
        </w:tc>
        <w:tc>
          <w:tcPr>
            <w:tcW w:w="381" w:type="dxa"/>
          </w:tcPr>
          <w:p w14:paraId="29DC9052" w14:textId="77777777" w:rsidR="00756B21" w:rsidRPr="00756B21" w:rsidRDefault="00756B21" w:rsidP="00756B21">
            <w:pPr>
              <w:rPr>
                <w:rFonts w:asciiTheme="minorHAnsi" w:hAnsiTheme="minorHAnsi"/>
                <w:sz w:val="22"/>
                <w:szCs w:val="22"/>
              </w:rPr>
            </w:pPr>
          </w:p>
        </w:tc>
        <w:tc>
          <w:tcPr>
            <w:tcW w:w="328" w:type="dxa"/>
          </w:tcPr>
          <w:p w14:paraId="0D9953A3" w14:textId="77777777" w:rsidR="00756B21" w:rsidRPr="00756B21" w:rsidRDefault="00756B21" w:rsidP="00756B21">
            <w:pPr>
              <w:rPr>
                <w:rFonts w:asciiTheme="minorHAnsi" w:hAnsiTheme="minorHAnsi"/>
                <w:sz w:val="22"/>
                <w:szCs w:val="22"/>
              </w:rPr>
            </w:pPr>
          </w:p>
        </w:tc>
        <w:tc>
          <w:tcPr>
            <w:tcW w:w="328" w:type="dxa"/>
          </w:tcPr>
          <w:p w14:paraId="4E2A5062" w14:textId="77777777" w:rsidR="00756B21" w:rsidRPr="00756B21" w:rsidRDefault="00756B21" w:rsidP="00756B21">
            <w:pPr>
              <w:rPr>
                <w:rFonts w:asciiTheme="minorHAnsi" w:hAnsiTheme="minorHAnsi"/>
                <w:sz w:val="22"/>
                <w:szCs w:val="22"/>
              </w:rPr>
            </w:pPr>
          </w:p>
        </w:tc>
        <w:tc>
          <w:tcPr>
            <w:tcW w:w="380" w:type="dxa"/>
          </w:tcPr>
          <w:p w14:paraId="485A93F8" w14:textId="77777777" w:rsidR="00756B21" w:rsidRPr="00756B21" w:rsidRDefault="00756B21" w:rsidP="00756B21">
            <w:pPr>
              <w:rPr>
                <w:rFonts w:asciiTheme="minorHAnsi" w:hAnsiTheme="minorHAnsi"/>
                <w:sz w:val="22"/>
                <w:szCs w:val="22"/>
              </w:rPr>
            </w:pPr>
          </w:p>
        </w:tc>
        <w:tc>
          <w:tcPr>
            <w:tcW w:w="6193" w:type="dxa"/>
          </w:tcPr>
          <w:p w14:paraId="55EB7F2A" w14:textId="77777777" w:rsidR="00756B21" w:rsidRPr="00756B21" w:rsidRDefault="00756B21" w:rsidP="00756B21">
            <w:pPr>
              <w:rPr>
                <w:rFonts w:asciiTheme="minorHAnsi" w:hAnsiTheme="minorHAnsi"/>
                <w:i/>
                <w:sz w:val="22"/>
                <w:szCs w:val="22"/>
              </w:rPr>
            </w:pPr>
          </w:p>
        </w:tc>
      </w:tr>
      <w:tr w:rsidR="00C2007B" w14:paraId="3FC5C365" w14:textId="77777777" w:rsidTr="009A5E02">
        <w:tc>
          <w:tcPr>
            <w:tcW w:w="495" w:type="dxa"/>
          </w:tcPr>
          <w:p w14:paraId="5B32A401" w14:textId="77777777" w:rsidR="00C2007B" w:rsidRDefault="00C2007B" w:rsidP="00756B21">
            <w:pPr>
              <w:rPr>
                <w:rFonts w:asciiTheme="minorHAnsi" w:hAnsiTheme="minorHAnsi"/>
                <w:sz w:val="22"/>
                <w:szCs w:val="22"/>
              </w:rPr>
            </w:pPr>
            <w:r>
              <w:rPr>
                <w:rFonts w:asciiTheme="minorHAnsi" w:hAnsiTheme="minorHAnsi"/>
                <w:sz w:val="22"/>
              </w:rPr>
              <w:t>10.</w:t>
            </w:r>
          </w:p>
        </w:tc>
        <w:tc>
          <w:tcPr>
            <w:tcW w:w="5596" w:type="dxa"/>
          </w:tcPr>
          <w:p w14:paraId="40CAA104" w14:textId="77777777" w:rsidR="00C2007B" w:rsidRDefault="003C6C80" w:rsidP="00384FF3">
            <w:pPr>
              <w:rPr>
                <w:rFonts w:ascii="Calibri" w:hAnsi="Calibri"/>
                <w:color w:val="000000"/>
                <w:sz w:val="22"/>
                <w:szCs w:val="22"/>
              </w:rPr>
            </w:pPr>
            <w:r>
              <w:rPr>
                <w:rFonts w:ascii="Calibri" w:hAnsi="Calibri"/>
                <w:color w:val="000000"/>
                <w:sz w:val="22"/>
              </w:rPr>
              <w:t xml:space="preserve">The candidate is able to communicate outcomes and findings to the right persons and press for corresponding, effective action. </w:t>
            </w:r>
          </w:p>
        </w:tc>
        <w:tc>
          <w:tcPr>
            <w:tcW w:w="328" w:type="dxa"/>
          </w:tcPr>
          <w:p w14:paraId="388FEA73" w14:textId="77777777" w:rsidR="00C2007B" w:rsidRPr="00756B21" w:rsidRDefault="00C2007B" w:rsidP="00756B21">
            <w:pPr>
              <w:rPr>
                <w:rFonts w:asciiTheme="minorHAnsi" w:hAnsiTheme="minorHAnsi"/>
                <w:sz w:val="22"/>
                <w:szCs w:val="22"/>
              </w:rPr>
            </w:pPr>
          </w:p>
        </w:tc>
        <w:tc>
          <w:tcPr>
            <w:tcW w:w="381" w:type="dxa"/>
          </w:tcPr>
          <w:p w14:paraId="04220902" w14:textId="77777777" w:rsidR="00C2007B" w:rsidRPr="00756B21" w:rsidRDefault="00C2007B" w:rsidP="00756B21">
            <w:pPr>
              <w:rPr>
                <w:rFonts w:asciiTheme="minorHAnsi" w:hAnsiTheme="minorHAnsi"/>
                <w:sz w:val="22"/>
                <w:szCs w:val="22"/>
              </w:rPr>
            </w:pPr>
          </w:p>
        </w:tc>
        <w:tc>
          <w:tcPr>
            <w:tcW w:w="328" w:type="dxa"/>
          </w:tcPr>
          <w:p w14:paraId="28C0534A" w14:textId="77777777" w:rsidR="00C2007B" w:rsidRPr="00756B21" w:rsidRDefault="00C2007B" w:rsidP="00756B21">
            <w:pPr>
              <w:rPr>
                <w:rFonts w:asciiTheme="minorHAnsi" w:hAnsiTheme="minorHAnsi"/>
                <w:sz w:val="22"/>
                <w:szCs w:val="22"/>
              </w:rPr>
            </w:pPr>
          </w:p>
        </w:tc>
        <w:tc>
          <w:tcPr>
            <w:tcW w:w="328" w:type="dxa"/>
          </w:tcPr>
          <w:p w14:paraId="7548153F" w14:textId="77777777" w:rsidR="00C2007B" w:rsidRPr="00756B21" w:rsidRDefault="00C2007B" w:rsidP="00756B21">
            <w:pPr>
              <w:rPr>
                <w:rFonts w:asciiTheme="minorHAnsi" w:hAnsiTheme="minorHAnsi"/>
                <w:sz w:val="22"/>
                <w:szCs w:val="22"/>
              </w:rPr>
            </w:pPr>
          </w:p>
        </w:tc>
        <w:tc>
          <w:tcPr>
            <w:tcW w:w="380" w:type="dxa"/>
          </w:tcPr>
          <w:p w14:paraId="69640A25" w14:textId="77777777" w:rsidR="00C2007B" w:rsidRPr="00756B21" w:rsidRDefault="00C2007B" w:rsidP="00756B21">
            <w:pPr>
              <w:rPr>
                <w:rFonts w:asciiTheme="minorHAnsi" w:hAnsiTheme="minorHAnsi"/>
                <w:sz w:val="22"/>
                <w:szCs w:val="22"/>
              </w:rPr>
            </w:pPr>
          </w:p>
        </w:tc>
        <w:tc>
          <w:tcPr>
            <w:tcW w:w="6193" w:type="dxa"/>
          </w:tcPr>
          <w:p w14:paraId="3DE61BD0" w14:textId="77777777" w:rsidR="00C2007B" w:rsidRPr="00756B21" w:rsidRDefault="00C2007B" w:rsidP="00756B21">
            <w:pPr>
              <w:rPr>
                <w:rFonts w:asciiTheme="minorHAnsi" w:hAnsiTheme="minorHAnsi"/>
                <w:i/>
                <w:sz w:val="22"/>
                <w:szCs w:val="22"/>
              </w:rPr>
            </w:pPr>
          </w:p>
        </w:tc>
      </w:tr>
    </w:tbl>
    <w:p w14:paraId="20E5C273" w14:textId="77777777" w:rsidR="00756B21" w:rsidRDefault="00756B21" w:rsidP="00F90D70">
      <w:pPr>
        <w:rPr>
          <w:rFonts w:asciiTheme="minorHAnsi" w:hAnsiTheme="minorHAnsi"/>
          <w:sz w:val="22"/>
          <w:szCs w:val="22"/>
        </w:rPr>
      </w:pPr>
    </w:p>
    <w:p w14:paraId="29617791" w14:textId="77777777" w:rsidR="002136C6" w:rsidRDefault="002136C6" w:rsidP="00F90D70">
      <w:pPr>
        <w:rPr>
          <w:rFonts w:asciiTheme="minorHAnsi" w:hAnsiTheme="minorHAnsi"/>
          <w:sz w:val="22"/>
          <w:szCs w:val="22"/>
        </w:rPr>
      </w:pPr>
    </w:p>
    <w:tbl>
      <w:tblPr>
        <w:tblStyle w:val="Tabelraster"/>
        <w:tblW w:w="14029" w:type="dxa"/>
        <w:tblLook w:val="04A0" w:firstRow="1" w:lastRow="0" w:firstColumn="1" w:lastColumn="0" w:noHBand="0" w:noVBand="1"/>
      </w:tblPr>
      <w:tblGrid>
        <w:gridCol w:w="14029"/>
      </w:tblGrid>
      <w:tr w:rsidR="002136C6" w14:paraId="510D2F06" w14:textId="77777777" w:rsidTr="001071C6">
        <w:tc>
          <w:tcPr>
            <w:tcW w:w="14029" w:type="dxa"/>
            <w:shd w:val="clear" w:color="auto" w:fill="E7E6E6" w:themeFill="background2"/>
          </w:tcPr>
          <w:p w14:paraId="1B34BB96" w14:textId="77777777" w:rsidR="002136C6" w:rsidRDefault="002136C6" w:rsidP="004124FC">
            <w:pPr>
              <w:autoSpaceDE w:val="0"/>
              <w:autoSpaceDN w:val="0"/>
              <w:adjustRightInd w:val="0"/>
              <w:rPr>
                <w:rFonts w:ascii="Calibri" w:eastAsia="Times New Roman" w:hAnsi="Calibri" w:cs="Times New Roman"/>
                <w:color w:val="000000"/>
                <w:sz w:val="22"/>
                <w:szCs w:val="22"/>
              </w:rPr>
            </w:pPr>
            <w:r>
              <w:rPr>
                <w:rFonts w:ascii="Calibri" w:hAnsi="Calibri"/>
                <w:color w:val="000000"/>
                <w:sz w:val="22"/>
              </w:rPr>
              <w:t xml:space="preserve">Other relevant information: </w:t>
            </w:r>
          </w:p>
        </w:tc>
      </w:tr>
      <w:tr w:rsidR="002136C6" w14:paraId="2B1B9419" w14:textId="77777777" w:rsidTr="001071C6">
        <w:tc>
          <w:tcPr>
            <w:tcW w:w="14029" w:type="dxa"/>
            <w:shd w:val="clear" w:color="auto" w:fill="auto"/>
          </w:tcPr>
          <w:p w14:paraId="01D1E89A" w14:textId="77777777" w:rsidR="002136C6" w:rsidRDefault="002136C6" w:rsidP="00E92909">
            <w:pPr>
              <w:tabs>
                <w:tab w:val="left" w:pos="1170"/>
              </w:tabs>
              <w:autoSpaceDE w:val="0"/>
              <w:autoSpaceDN w:val="0"/>
              <w:adjustRightInd w:val="0"/>
              <w:rPr>
                <w:rFonts w:ascii="Calibri" w:eastAsia="Times New Roman" w:hAnsi="Calibri" w:cs="Times New Roman"/>
                <w:color w:val="000000"/>
                <w:sz w:val="22"/>
                <w:szCs w:val="22"/>
                <w:lang w:eastAsia="nl-NL"/>
              </w:rPr>
            </w:pPr>
          </w:p>
          <w:p w14:paraId="6CD5133D" w14:textId="77777777" w:rsidR="002136C6" w:rsidRDefault="002136C6" w:rsidP="004124FC">
            <w:pPr>
              <w:autoSpaceDE w:val="0"/>
              <w:autoSpaceDN w:val="0"/>
              <w:adjustRightInd w:val="0"/>
              <w:rPr>
                <w:rFonts w:ascii="Calibri" w:eastAsia="Times New Roman" w:hAnsi="Calibri" w:cs="Times New Roman"/>
                <w:color w:val="000000"/>
                <w:sz w:val="22"/>
                <w:szCs w:val="22"/>
                <w:lang w:eastAsia="nl-NL"/>
              </w:rPr>
            </w:pPr>
          </w:p>
          <w:p w14:paraId="45500D50" w14:textId="77777777" w:rsidR="00E92909" w:rsidRDefault="00E92909" w:rsidP="004124FC">
            <w:pPr>
              <w:autoSpaceDE w:val="0"/>
              <w:autoSpaceDN w:val="0"/>
              <w:adjustRightInd w:val="0"/>
              <w:rPr>
                <w:rFonts w:ascii="Calibri" w:eastAsia="Times New Roman" w:hAnsi="Calibri" w:cs="Times New Roman"/>
                <w:color w:val="000000"/>
                <w:sz w:val="22"/>
                <w:szCs w:val="22"/>
                <w:lang w:eastAsia="nl-NL"/>
              </w:rPr>
            </w:pPr>
          </w:p>
        </w:tc>
      </w:tr>
    </w:tbl>
    <w:p w14:paraId="5C0D5B59" w14:textId="77777777" w:rsidR="002136C6" w:rsidRDefault="002136C6" w:rsidP="00F90D70">
      <w:pPr>
        <w:rPr>
          <w:rFonts w:asciiTheme="minorHAnsi" w:hAnsiTheme="minorHAnsi"/>
          <w:sz w:val="22"/>
          <w:szCs w:val="22"/>
        </w:rPr>
      </w:pPr>
    </w:p>
    <w:p w14:paraId="07763E20" w14:textId="77777777" w:rsidR="002136C6" w:rsidRDefault="002136C6" w:rsidP="00F90D70">
      <w:pPr>
        <w:rPr>
          <w:rFonts w:asciiTheme="minorHAnsi" w:hAnsiTheme="minorHAnsi"/>
          <w:sz w:val="22"/>
          <w:szCs w:val="22"/>
        </w:rPr>
      </w:pPr>
    </w:p>
    <w:tbl>
      <w:tblPr>
        <w:tblStyle w:val="Tabelraster"/>
        <w:tblW w:w="14029" w:type="dxa"/>
        <w:tblLook w:val="04A0" w:firstRow="1" w:lastRow="0" w:firstColumn="1" w:lastColumn="0" w:noHBand="0" w:noVBand="1"/>
      </w:tblPr>
      <w:tblGrid>
        <w:gridCol w:w="5098"/>
        <w:gridCol w:w="8931"/>
      </w:tblGrid>
      <w:tr w:rsidR="00CE07EB" w14:paraId="4FEE749F" w14:textId="77777777" w:rsidTr="003E1C9B">
        <w:tc>
          <w:tcPr>
            <w:tcW w:w="5098" w:type="dxa"/>
            <w:shd w:val="clear" w:color="auto" w:fill="E7E6E6" w:themeFill="background2"/>
          </w:tcPr>
          <w:p w14:paraId="5E3A0E77" w14:textId="77777777" w:rsidR="00CE07EB" w:rsidRDefault="00CE07EB" w:rsidP="004124FC">
            <w:pPr>
              <w:autoSpaceDE w:val="0"/>
              <w:autoSpaceDN w:val="0"/>
              <w:adjustRightInd w:val="0"/>
              <w:rPr>
                <w:rFonts w:ascii="Calibri" w:eastAsia="Times New Roman" w:hAnsi="Calibri" w:cs="Times New Roman"/>
                <w:color w:val="000000"/>
                <w:sz w:val="22"/>
                <w:szCs w:val="22"/>
              </w:rPr>
            </w:pPr>
            <w:r>
              <w:rPr>
                <w:rFonts w:ascii="Calibri" w:hAnsi="Calibri"/>
                <w:color w:val="000000"/>
                <w:sz w:val="22"/>
              </w:rPr>
              <w:t xml:space="preserve">This self-assessment for was completed by: </w:t>
            </w:r>
          </w:p>
        </w:tc>
        <w:tc>
          <w:tcPr>
            <w:tcW w:w="8931" w:type="dxa"/>
            <w:tcBorders>
              <w:bottom w:val="single" w:sz="4" w:space="0" w:color="auto"/>
            </w:tcBorders>
          </w:tcPr>
          <w:p w14:paraId="7449D7F3" w14:textId="77777777" w:rsidR="00CE07EB" w:rsidRDefault="003E1C9B" w:rsidP="004124FC">
            <w:pPr>
              <w:autoSpaceDE w:val="0"/>
              <w:autoSpaceDN w:val="0"/>
              <w:adjustRightInd w:val="0"/>
              <w:rPr>
                <w:rFonts w:ascii="Calibri" w:eastAsia="Times New Roman" w:hAnsi="Calibri" w:cs="Times New Roman"/>
                <w:color w:val="000000"/>
                <w:sz w:val="22"/>
                <w:szCs w:val="22"/>
              </w:rPr>
            </w:pPr>
            <w:r>
              <w:rPr>
                <w:rFonts w:ascii="Calibri" w:hAnsi="Calibri"/>
                <w:color w:val="000000"/>
                <w:sz w:val="22"/>
              </w:rPr>
              <w:t>[name], [position]</w:t>
            </w:r>
          </w:p>
        </w:tc>
      </w:tr>
      <w:tr w:rsidR="00CE07EB" w14:paraId="7CF94528" w14:textId="77777777" w:rsidTr="003E1C9B">
        <w:tc>
          <w:tcPr>
            <w:tcW w:w="5098" w:type="dxa"/>
            <w:tcBorders>
              <w:bottom w:val="single" w:sz="4" w:space="0" w:color="auto"/>
            </w:tcBorders>
            <w:shd w:val="clear" w:color="auto" w:fill="E7E6E6" w:themeFill="background2"/>
          </w:tcPr>
          <w:p w14:paraId="09FCCE9B" w14:textId="77777777" w:rsidR="00CE07EB" w:rsidRDefault="00CE07EB" w:rsidP="00CE07EB">
            <w:pPr>
              <w:autoSpaceDE w:val="0"/>
              <w:autoSpaceDN w:val="0"/>
              <w:adjustRightInd w:val="0"/>
              <w:rPr>
                <w:rFonts w:ascii="Calibri" w:eastAsia="Times New Roman" w:hAnsi="Calibri" w:cs="Times New Roman"/>
                <w:color w:val="000000"/>
                <w:sz w:val="22"/>
                <w:szCs w:val="22"/>
              </w:rPr>
            </w:pPr>
            <w:r>
              <w:rPr>
                <w:rFonts w:ascii="Calibri" w:hAnsi="Calibri"/>
                <w:color w:val="000000"/>
                <w:sz w:val="22"/>
              </w:rPr>
              <w:t>Did the candidate read this completed form?</w:t>
            </w:r>
          </w:p>
        </w:tc>
        <w:tc>
          <w:tcPr>
            <w:tcW w:w="8931" w:type="dxa"/>
            <w:tcBorders>
              <w:top w:val="single" w:sz="4" w:space="0" w:color="auto"/>
              <w:bottom w:val="single" w:sz="4" w:space="0" w:color="auto"/>
            </w:tcBorders>
          </w:tcPr>
          <w:p w14:paraId="428ED7CA" w14:textId="77777777" w:rsidR="00CE07EB" w:rsidRDefault="00CE07EB" w:rsidP="004124FC">
            <w:pPr>
              <w:autoSpaceDE w:val="0"/>
              <w:autoSpaceDN w:val="0"/>
              <w:adjustRightInd w:val="0"/>
              <w:rPr>
                <w:rFonts w:ascii="Calibri" w:eastAsia="Times New Roman" w:hAnsi="Calibri" w:cs="Times New Roman"/>
                <w:color w:val="000000"/>
                <w:sz w:val="22"/>
                <w:szCs w:val="22"/>
              </w:rPr>
            </w:pPr>
            <w:r>
              <w:rPr>
                <w:rFonts w:ascii="Calibri" w:hAnsi="Calibri"/>
                <w:color w:val="000000"/>
                <w:sz w:val="22"/>
              </w:rPr>
              <w:t>[yes/no]</w:t>
            </w:r>
          </w:p>
        </w:tc>
      </w:tr>
      <w:tr w:rsidR="00CE07EB" w14:paraId="0708A453" w14:textId="77777777" w:rsidTr="003E1C9B">
        <w:tc>
          <w:tcPr>
            <w:tcW w:w="5098" w:type="dxa"/>
            <w:tcBorders>
              <w:bottom w:val="single" w:sz="4" w:space="0" w:color="auto"/>
            </w:tcBorders>
            <w:shd w:val="clear" w:color="auto" w:fill="E7E6E6" w:themeFill="background2"/>
          </w:tcPr>
          <w:p w14:paraId="01DF1B80" w14:textId="77777777" w:rsidR="00CE07EB" w:rsidRDefault="00CE07EB" w:rsidP="00CE07EB">
            <w:pPr>
              <w:autoSpaceDE w:val="0"/>
              <w:autoSpaceDN w:val="0"/>
              <w:adjustRightInd w:val="0"/>
              <w:rPr>
                <w:rFonts w:ascii="Calibri" w:eastAsia="Times New Roman" w:hAnsi="Calibri" w:cs="Times New Roman"/>
                <w:color w:val="000000"/>
                <w:sz w:val="22"/>
                <w:szCs w:val="22"/>
              </w:rPr>
            </w:pPr>
            <w:r>
              <w:rPr>
                <w:rFonts w:ascii="Calibri" w:hAnsi="Calibri"/>
                <w:color w:val="000000"/>
                <w:sz w:val="22"/>
              </w:rPr>
              <w:t>Were the scores discussed with the management board?</w:t>
            </w:r>
          </w:p>
        </w:tc>
        <w:tc>
          <w:tcPr>
            <w:tcW w:w="8931" w:type="dxa"/>
            <w:tcBorders>
              <w:bottom w:val="single" w:sz="4" w:space="0" w:color="auto"/>
            </w:tcBorders>
          </w:tcPr>
          <w:p w14:paraId="672EBCAA" w14:textId="77777777" w:rsidR="00CE07EB" w:rsidRDefault="00CE07EB" w:rsidP="003E1C9B">
            <w:pPr>
              <w:tabs>
                <w:tab w:val="left" w:pos="2355"/>
              </w:tabs>
              <w:autoSpaceDE w:val="0"/>
              <w:autoSpaceDN w:val="0"/>
              <w:adjustRightInd w:val="0"/>
              <w:rPr>
                <w:rFonts w:ascii="Calibri" w:eastAsia="Times New Roman" w:hAnsi="Calibri" w:cs="Times New Roman"/>
                <w:color w:val="000000"/>
                <w:sz w:val="22"/>
                <w:szCs w:val="22"/>
              </w:rPr>
            </w:pPr>
            <w:r>
              <w:rPr>
                <w:rFonts w:ascii="Calibri" w:hAnsi="Calibri"/>
                <w:color w:val="000000"/>
                <w:sz w:val="22"/>
              </w:rPr>
              <w:t>[yes/no]</w:t>
            </w:r>
            <w:r>
              <w:rPr>
                <w:rFonts w:ascii="Calibri" w:hAnsi="Calibri"/>
                <w:color w:val="000000"/>
                <w:sz w:val="22"/>
              </w:rPr>
              <w:tab/>
            </w:r>
          </w:p>
        </w:tc>
      </w:tr>
    </w:tbl>
    <w:p w14:paraId="7194B11B" w14:textId="77777777" w:rsidR="00C53F0B" w:rsidRDefault="00C53F0B" w:rsidP="00F90D70">
      <w:pPr>
        <w:rPr>
          <w:rFonts w:asciiTheme="minorHAnsi" w:hAnsiTheme="minorHAnsi"/>
          <w:sz w:val="22"/>
          <w:szCs w:val="22"/>
        </w:rPr>
      </w:pPr>
    </w:p>
    <w:sectPr w:rsidR="00C53F0B" w:rsidSect="000609CE">
      <w:headerReference w:type="default" r:id="rId9"/>
      <w:footerReference w:type="even" r:id="rId10"/>
      <w:footerReference w:type="default" r:id="rId11"/>
      <w:pgSz w:w="16838" w:h="11906" w:orient="landscape"/>
      <w:pgMar w:top="1418" w:right="1529" w:bottom="1135" w:left="1418" w:header="568" w:footer="4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0697" w16cex:dateUtc="2022-01-24T08:44:00Z"/>
  <w16cex:commentExtensible w16cex:durableId="25A6B251" w16cex:dateUtc="2022-02-03T18:58:00Z"/>
  <w16cex:commentExtensible w16cex:durableId="25990698" w16cex:dateUtc="2022-01-24T08:44:00Z"/>
  <w16cex:commentExtensible w16cex:durableId="25990699" w16cex:dateUtc="2022-01-21T10: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4A71A" w14:textId="77777777" w:rsidR="0048653D" w:rsidRDefault="0048653D" w:rsidP="000A2A03">
      <w:pPr>
        <w:spacing w:line="240" w:lineRule="auto"/>
      </w:pPr>
      <w:r>
        <w:separator/>
      </w:r>
    </w:p>
  </w:endnote>
  <w:endnote w:type="continuationSeparator" w:id="0">
    <w:p w14:paraId="3E25EC32" w14:textId="77777777" w:rsidR="0048653D" w:rsidRDefault="0048653D" w:rsidP="000A2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FE819" w14:textId="77777777" w:rsidR="0048653D" w:rsidRDefault="0048653D" w:rsidP="00C53F0B">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46C2C" w14:textId="77777777" w:rsidR="0048653D" w:rsidRDefault="0048653D" w:rsidP="00C53F0B">
    <w:pPr>
      <w:pStyle w:val="Voettekst"/>
      <w:jc w:val="right"/>
    </w:pPr>
    <w:r>
      <w:t xml:space="preserve">Page </w:t>
    </w:r>
    <w:sdt>
      <w:sdtPr>
        <w:id w:val="1823533550"/>
        <w:docPartObj>
          <w:docPartGallery w:val="Page Numbers (Bottom of Page)"/>
          <w:docPartUnique/>
        </w:docPartObj>
      </w:sdtPr>
      <w:sdtEndPr/>
      <w:sdtContent>
        <w:r>
          <w:fldChar w:fldCharType="begin"/>
        </w:r>
        <w:r>
          <w:instrText>PAGE   \* MERGEFORMAT</w:instrText>
        </w:r>
        <w:r>
          <w:fldChar w:fldCharType="separate"/>
        </w:r>
        <w:r w:rsidR="00D22FBD">
          <w:t>1</w:t>
        </w:r>
        <w:r>
          <w:fldChar w:fldCharType="end"/>
        </w:r>
      </w:sdtContent>
    </w:sdt>
  </w:p>
  <w:p w14:paraId="3E76B970" w14:textId="77777777" w:rsidR="0048653D" w:rsidRDefault="004865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D92C7" w14:textId="77777777" w:rsidR="0048653D" w:rsidRDefault="0048653D" w:rsidP="000A2A03">
      <w:pPr>
        <w:spacing w:line="240" w:lineRule="auto"/>
      </w:pPr>
      <w:r>
        <w:separator/>
      </w:r>
    </w:p>
  </w:footnote>
  <w:footnote w:type="continuationSeparator" w:id="0">
    <w:p w14:paraId="4546C8FD" w14:textId="77777777" w:rsidR="0048653D" w:rsidRDefault="0048653D" w:rsidP="000A2A03">
      <w:pPr>
        <w:spacing w:line="240" w:lineRule="auto"/>
      </w:pPr>
      <w:r>
        <w:continuationSeparator/>
      </w:r>
    </w:p>
  </w:footnote>
  <w:footnote w:id="1">
    <w:p w14:paraId="214431E3" w14:textId="77777777" w:rsidR="0048653D" w:rsidRPr="00B842E4" w:rsidRDefault="0048653D">
      <w:pPr>
        <w:pStyle w:val="Voetnoottekst"/>
        <w:rPr>
          <w:szCs w:val="14"/>
        </w:rPr>
      </w:pPr>
      <w:r>
        <w:rPr>
          <w:rStyle w:val="Voetnootmarkering"/>
        </w:rPr>
        <w:footnoteRef/>
      </w:r>
      <w:r>
        <w:t xml:space="preserve"> Please use the following scale</w:t>
      </w:r>
      <w:r w:rsidRPr="00B842E4">
        <w:rPr>
          <w:rFonts w:asciiTheme="minorHAnsi" w:hAnsiTheme="minorHAnsi"/>
          <w:szCs w:val="14"/>
        </w:rPr>
        <w:t>: 1 does not apply to any significant extent, 2 applies to a small extent, 3 applies to a reasonable extent, 4 applies to a large extent, 5 applies to a very large extent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2113" w14:textId="77777777" w:rsidR="0048653D" w:rsidRDefault="0048653D" w:rsidP="00C53F0B">
    <w:pPr>
      <w:pStyle w:val="Koptekst"/>
    </w:pPr>
    <w:r>
      <w:rPr>
        <w:b/>
        <w:noProof/>
      </w:rPr>
      <mc:AlternateContent>
        <mc:Choice Requires="wps">
          <w:drawing>
            <wp:anchor distT="0" distB="0" distL="114300" distR="114300" simplePos="0" relativeHeight="251661312" behindDoc="1" locked="0" layoutInCell="1" allowOverlap="1" wp14:anchorId="1CDB1394" wp14:editId="1B8AE132">
              <wp:simplePos x="0" y="0"/>
              <wp:positionH relativeFrom="page">
                <wp:posOffset>929005</wp:posOffset>
              </wp:positionH>
              <wp:positionV relativeFrom="page">
                <wp:posOffset>360045</wp:posOffset>
              </wp:positionV>
              <wp:extent cx="3532680" cy="97920"/>
              <wp:effectExtent l="0" t="0" r="10795" b="0"/>
              <wp:wrapNone/>
              <wp:docPr id="1" name="Tekstvak 1"/>
              <wp:cNvGraphicFramePr/>
              <a:graphic xmlns:a="http://schemas.openxmlformats.org/drawingml/2006/main">
                <a:graphicData uri="http://schemas.microsoft.com/office/word/2010/wordprocessingShape">
                  <wps:wsp>
                    <wps:cNvSpPr txBox="1"/>
                    <wps:spPr>
                      <a:xfrm>
                        <a:off x="0" y="0"/>
                        <a:ext cx="3532680" cy="9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37CAE" w14:textId="77777777" w:rsidR="0048653D" w:rsidRPr="00F424B5" w:rsidRDefault="005D326C" w:rsidP="00363C16">
                          <w:pPr>
                            <w:pStyle w:val="DNBmarking"/>
                          </w:pPr>
                          <w:r>
                            <w:fldChar w:fldCharType="begin"/>
                          </w:r>
                          <w:r>
                            <w:instrText xml:space="preserve"> DOCPROPERTY  dnb_marking  \* MERGEFORMAT </w:instrText>
                          </w:r>
                          <w:r>
                            <w:fldChar w:fldCharType="separate"/>
                          </w:r>
                          <w:r w:rsidR="0048653D">
                            <w:t xml:space="preserve"> </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CDB1394" id="_x0000_t202" coordsize="21600,21600" o:spt="202" path="m,l,21600r21600,l21600,xe">
              <v:stroke joinstyle="miter"/>
              <v:path gradientshapeok="t" o:connecttype="rect"/>
            </v:shapetype>
            <v:shape id="Tekstvak 1" o:spid="_x0000_s1026" type="#_x0000_t202" style="position:absolute;margin-left:73.15pt;margin-top:28.35pt;width:278.15pt;height:7.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" filled="f" stroked="f" strokeweight=".5pt">
              <v:textbox inset="0,0,0,0">
                <w:txbxContent>
                  <w:p w14:paraId="73637CAE" w14:textId="77777777" w:rsidR="0048653D" w:rsidRPr="00F424B5" w:rsidRDefault="00030953" w:rsidP="00363C16">
                    <w:pPr>
                      <w:pStyle w:val="DNBmarking"/>
                    </w:pPr>
                    <w:r>
                      <w:fldChar w:fldCharType="begin"/>
                    </w:r>
                    <w:r>
                      <w:instrText xml:space="preserve"> DOCPROPERTY  dnb_marking  \* MERGEFORMAT </w:instrText>
                    </w:r>
                    <w:r>
                      <w:fldChar w:fldCharType="separate"/>
                    </w:r>
                    <w:r w:rsidR="0048653D">
                      <w:t xml:space="preserve"> </w:t>
                    </w:r>
                    <w:r>
                      <w:fldChar w:fldCharType="end"/>
                    </w:r>
                  </w:p>
                </w:txbxContent>
              </v:textbox>
              <w10:wrap anchorx="page" anchory="page"/>
            </v:shape>
          </w:pict>
        </mc:Fallback>
      </mc:AlternateContent>
    </w:r>
    <w:r>
      <w:rPr>
        <w:noProof/>
      </w:rPr>
      <w:drawing>
        <wp:anchor distT="0" distB="0" distL="114300" distR="114300" simplePos="0" relativeHeight="251655168" behindDoc="0" locked="0" layoutInCell="1" allowOverlap="1" wp14:anchorId="39EDF921" wp14:editId="797B4924">
          <wp:simplePos x="0" y="0"/>
          <wp:positionH relativeFrom="page">
            <wp:posOffset>824230</wp:posOffset>
          </wp:positionH>
          <wp:positionV relativeFrom="page">
            <wp:posOffset>118745</wp:posOffset>
          </wp:positionV>
          <wp:extent cx="1122840" cy="324000"/>
          <wp:effectExtent l="0" t="0" r="0" b="0"/>
          <wp:wrapNone/>
          <wp:docPr id="217" name="dnb_pu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nb_public" descr="R:\Projecten\372_TID_DNB_DIRECT\Develop\png_classificatie\pos\DNB_cl1_public-pos.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09B1E856" wp14:editId="092AE145">
          <wp:simplePos x="0" y="0"/>
          <wp:positionH relativeFrom="page">
            <wp:posOffset>824230</wp:posOffset>
          </wp:positionH>
          <wp:positionV relativeFrom="page">
            <wp:posOffset>118745</wp:posOffset>
          </wp:positionV>
          <wp:extent cx="1122840" cy="324000"/>
          <wp:effectExtent l="0" t="0" r="0" b="0"/>
          <wp:wrapNone/>
          <wp:docPr id="218" name="dnb_un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b_unrestricted" descr="R:\Projecten\372_TID_DNB_DIRECT\Develop\png_classificatie\pos\DNB_cl2_unrestricted-pos.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4D10C61E" wp14:editId="178D53A1">
          <wp:simplePos x="0" y="0"/>
          <wp:positionH relativeFrom="page">
            <wp:posOffset>824230</wp:posOffset>
          </wp:positionH>
          <wp:positionV relativeFrom="page">
            <wp:posOffset>118745</wp:posOffset>
          </wp:positionV>
          <wp:extent cx="1122840" cy="324000"/>
          <wp:effectExtent l="0" t="0" r="0" b="0"/>
          <wp:wrapNone/>
          <wp:docPr id="219"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nb_restricted" descr="R:\Projecten\372_TID_DNB_DIRECT\Develop\png_classificatie\pos\DNB_cl3_restricted-pos.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3CDFC17" wp14:editId="304CC577">
          <wp:simplePos x="0" y="0"/>
          <wp:positionH relativeFrom="page">
            <wp:posOffset>824230</wp:posOffset>
          </wp:positionH>
          <wp:positionV relativeFrom="page">
            <wp:posOffset>118745</wp:posOffset>
          </wp:positionV>
          <wp:extent cx="1122840" cy="324000"/>
          <wp:effectExtent l="0" t="0" r="0" b="0"/>
          <wp:wrapNone/>
          <wp:docPr id="220"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nb_confidential" descr="R:\Projecten\372_TID_DNB_DIRECT\Develop\png_classificatie\pos\DNB_cl4_confidential-pos.pn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C40282C" wp14:editId="1451CD78">
          <wp:simplePos x="0" y="0"/>
          <wp:positionH relativeFrom="page">
            <wp:posOffset>824230</wp:posOffset>
          </wp:positionH>
          <wp:positionV relativeFrom="page">
            <wp:posOffset>118745</wp:posOffset>
          </wp:positionV>
          <wp:extent cx="1122840" cy="326520"/>
          <wp:effectExtent l="0" t="0" r="0" b="0"/>
          <wp:wrapNone/>
          <wp:docPr id="256"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nb_secret" descr="R:\Projecten\372_TID_DNB_DIRECT\Develop\png_classificatie\pos\DNB_cl5_secret-pos.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840" cy="32652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KEY FUNCTION HOLDER SELF-ASSESSMENT FORM – RISK MANAGEMENT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543035B"/>
    <w:multiLevelType w:val="multilevel"/>
    <w:tmpl w:val="EB4E9C68"/>
    <w:lvl w:ilvl="0">
      <w:start w:val="1"/>
      <w:numFmt w:val="decimal"/>
      <w:pStyle w:val="Kop1"/>
      <w:lvlText w:val="%1."/>
      <w:lvlJc w:val="left"/>
      <w:pPr>
        <w:ind w:left="227"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8D"/>
    <w:rsid w:val="0001763E"/>
    <w:rsid w:val="00030953"/>
    <w:rsid w:val="000609CE"/>
    <w:rsid w:val="00064BD2"/>
    <w:rsid w:val="00072501"/>
    <w:rsid w:val="000A2A03"/>
    <w:rsid w:val="000B6AD3"/>
    <w:rsid w:val="000C11EF"/>
    <w:rsid w:val="000D36F9"/>
    <w:rsid w:val="000D536F"/>
    <w:rsid w:val="000E543C"/>
    <w:rsid w:val="00102AE8"/>
    <w:rsid w:val="001071C6"/>
    <w:rsid w:val="00107856"/>
    <w:rsid w:val="001A7DCD"/>
    <w:rsid w:val="001B6FB1"/>
    <w:rsid w:val="002136C6"/>
    <w:rsid w:val="00215B8E"/>
    <w:rsid w:val="00276CD5"/>
    <w:rsid w:val="00282C02"/>
    <w:rsid w:val="00282E10"/>
    <w:rsid w:val="0028552B"/>
    <w:rsid w:val="002B2344"/>
    <w:rsid w:val="002B4D35"/>
    <w:rsid w:val="00305835"/>
    <w:rsid w:val="003252FB"/>
    <w:rsid w:val="00363C16"/>
    <w:rsid w:val="003756F6"/>
    <w:rsid w:val="00384FF3"/>
    <w:rsid w:val="003853B3"/>
    <w:rsid w:val="003A1FD7"/>
    <w:rsid w:val="003C6C80"/>
    <w:rsid w:val="003E1C9B"/>
    <w:rsid w:val="003F6E85"/>
    <w:rsid w:val="004124FC"/>
    <w:rsid w:val="00453D32"/>
    <w:rsid w:val="004555BD"/>
    <w:rsid w:val="004850C8"/>
    <w:rsid w:val="0048653D"/>
    <w:rsid w:val="00490378"/>
    <w:rsid w:val="00491821"/>
    <w:rsid w:val="004C6808"/>
    <w:rsid w:val="004E4835"/>
    <w:rsid w:val="004F785D"/>
    <w:rsid w:val="0050588D"/>
    <w:rsid w:val="0051444B"/>
    <w:rsid w:val="00535054"/>
    <w:rsid w:val="00537346"/>
    <w:rsid w:val="00553C28"/>
    <w:rsid w:val="00555924"/>
    <w:rsid w:val="00556BF1"/>
    <w:rsid w:val="005A1E99"/>
    <w:rsid w:val="005A4644"/>
    <w:rsid w:val="005C0F2E"/>
    <w:rsid w:val="005C4F0E"/>
    <w:rsid w:val="005D326C"/>
    <w:rsid w:val="005D6A6B"/>
    <w:rsid w:val="00624786"/>
    <w:rsid w:val="00625831"/>
    <w:rsid w:val="00654ED7"/>
    <w:rsid w:val="006D29D0"/>
    <w:rsid w:val="00732265"/>
    <w:rsid w:val="007513D3"/>
    <w:rsid w:val="00756B21"/>
    <w:rsid w:val="00767229"/>
    <w:rsid w:val="00777F98"/>
    <w:rsid w:val="00781264"/>
    <w:rsid w:val="007A2320"/>
    <w:rsid w:val="007B659D"/>
    <w:rsid w:val="0084715F"/>
    <w:rsid w:val="0085790E"/>
    <w:rsid w:val="00885A24"/>
    <w:rsid w:val="009147BF"/>
    <w:rsid w:val="00940FD7"/>
    <w:rsid w:val="0094396C"/>
    <w:rsid w:val="0095546D"/>
    <w:rsid w:val="009A5E02"/>
    <w:rsid w:val="009B45A6"/>
    <w:rsid w:val="009B5D9A"/>
    <w:rsid w:val="009E3D1F"/>
    <w:rsid w:val="009E774E"/>
    <w:rsid w:val="009F0E68"/>
    <w:rsid w:val="00A14848"/>
    <w:rsid w:val="00A32D5C"/>
    <w:rsid w:val="00A42CFA"/>
    <w:rsid w:val="00A43539"/>
    <w:rsid w:val="00A70269"/>
    <w:rsid w:val="00A72B58"/>
    <w:rsid w:val="00AC48AB"/>
    <w:rsid w:val="00AE20D7"/>
    <w:rsid w:val="00AE3A22"/>
    <w:rsid w:val="00AE4836"/>
    <w:rsid w:val="00B224FD"/>
    <w:rsid w:val="00B546C4"/>
    <w:rsid w:val="00B842E4"/>
    <w:rsid w:val="00C071BA"/>
    <w:rsid w:val="00C2007B"/>
    <w:rsid w:val="00C31C05"/>
    <w:rsid w:val="00C53F0B"/>
    <w:rsid w:val="00C57495"/>
    <w:rsid w:val="00C82654"/>
    <w:rsid w:val="00C93A75"/>
    <w:rsid w:val="00CA45F8"/>
    <w:rsid w:val="00CC58A5"/>
    <w:rsid w:val="00CE07EB"/>
    <w:rsid w:val="00D155B5"/>
    <w:rsid w:val="00D22FBD"/>
    <w:rsid w:val="00D27A58"/>
    <w:rsid w:val="00D448F8"/>
    <w:rsid w:val="00D7588C"/>
    <w:rsid w:val="00DC352B"/>
    <w:rsid w:val="00E012C8"/>
    <w:rsid w:val="00E05E36"/>
    <w:rsid w:val="00E40C61"/>
    <w:rsid w:val="00E7266F"/>
    <w:rsid w:val="00E81517"/>
    <w:rsid w:val="00E92909"/>
    <w:rsid w:val="00EA52EF"/>
    <w:rsid w:val="00EA7370"/>
    <w:rsid w:val="00EC38B9"/>
    <w:rsid w:val="00ED1905"/>
    <w:rsid w:val="00ED3826"/>
    <w:rsid w:val="00EE238F"/>
    <w:rsid w:val="00F11441"/>
    <w:rsid w:val="00F15358"/>
    <w:rsid w:val="00F17945"/>
    <w:rsid w:val="00F6785E"/>
    <w:rsid w:val="00F713BF"/>
    <w:rsid w:val="00F90D70"/>
    <w:rsid w:val="00F96A00"/>
    <w:rsid w:val="00FC27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485020"/>
  <w15:chartTrackingRefBased/>
  <w15:docId w15:val="{3ACCD4F8-6D65-4CD5-8910-850F0D13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17"/>
        <w:lang w:val="en-GB" w:eastAsia="en-US" w:bidi="ar-SA"/>
      </w:rPr>
    </w:rPrDefault>
    <w:pPrDefault>
      <w:pPr>
        <w:spacing w:after="160" w:line="227"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43539"/>
    <w:pPr>
      <w:spacing w:after="0"/>
    </w:pPr>
  </w:style>
  <w:style w:type="paragraph" w:styleId="Kop1">
    <w:name w:val="heading 1"/>
    <w:basedOn w:val="Standaard"/>
    <w:next w:val="Standaard"/>
    <w:link w:val="Kop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lang w:eastAsia="nl-NL"/>
    </w:rPr>
  </w:style>
  <w:style w:type="paragraph" w:customStyle="1" w:styleId="Opsomming1eniveau">
    <w:name w:val="Opsomming 1e niveau"/>
    <w:basedOn w:val="Standaard"/>
    <w:uiPriority w:val="1"/>
    <w:qFormat/>
    <w:rsid w:val="00490378"/>
    <w:pPr>
      <w:numPr>
        <w:numId w:val="1"/>
      </w:numPr>
    </w:pPr>
    <w:rPr>
      <w:noProof/>
      <w:lang w:eastAsia="nl-NL"/>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1"/>
    <w:rsid w:val="0028552B"/>
    <w:rPr>
      <w:rFonts w:ascii="Verdana" w:eastAsiaTheme="majorEastAsia" w:hAnsi="Verdana" w:cstheme="majorBidi"/>
      <w:b/>
      <w:szCs w:val="32"/>
    </w:rPr>
  </w:style>
  <w:style w:type="character" w:customStyle="1" w:styleId="Kop2Char">
    <w:name w:val="Kop 2 Char"/>
    <w:basedOn w:val="Standaardalinea-lettertype"/>
    <w:link w:val="Kop2"/>
    <w:uiPriority w:val="1"/>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semiHidden/>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semiHidden/>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basedOn w:val="Standaard"/>
    <w:uiPriority w:val="34"/>
    <w:semiHidden/>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A14848"/>
    <w:pPr>
      <w:spacing w:line="170" w:lineRule="atLeast"/>
    </w:pPr>
    <w:rPr>
      <w:sz w:val="14"/>
      <w:szCs w:val="20"/>
    </w:rPr>
  </w:style>
  <w:style w:type="character" w:customStyle="1" w:styleId="VoetnoottekstChar">
    <w:name w:val="Voetnoottekst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semiHidden/>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 w:type="paragraph" w:customStyle="1" w:styleId="DNBmarking">
    <w:name w:val="DNBmarking"/>
    <w:basedOn w:val="Standaard"/>
    <w:qFormat/>
    <w:rsid w:val="00363C16"/>
    <w:pPr>
      <w:spacing w:line="240" w:lineRule="auto"/>
    </w:pPr>
    <w:rPr>
      <w:rFonts w:asciiTheme="minorHAnsi" w:hAnsiTheme="minorHAnsi"/>
      <w:color w:val="ADADAD"/>
      <w:sz w:val="12"/>
      <w:szCs w:val="12"/>
    </w:rPr>
  </w:style>
  <w:style w:type="character" w:styleId="Verwijzingopmerking">
    <w:name w:val="annotation reference"/>
    <w:uiPriority w:val="99"/>
    <w:semiHidden/>
    <w:unhideWhenUsed/>
    <w:rPr>
      <w:sz w:val="16"/>
      <w:szCs w:val="16"/>
    </w:rPr>
  </w:style>
  <w:style w:type="paragraph" w:styleId="Tekstopmerking">
    <w:name w:val="annotation text"/>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sid w:val="00553C28"/>
    <w:rPr>
      <w:sz w:val="20"/>
      <w:szCs w:val="20"/>
    </w:rPr>
  </w:style>
  <w:style w:type="paragraph" w:styleId="Onderwerpvanopmerking">
    <w:name w:val="annotation subject"/>
    <w:basedOn w:val="Tekstopmerking"/>
    <w:next w:val="Tekstopmerking"/>
    <w:link w:val="OnderwerpvanopmerkingChar"/>
    <w:uiPriority w:val="99"/>
    <w:semiHidden/>
    <w:unhideWhenUsed/>
    <w:rsid w:val="00553C28"/>
    <w:rPr>
      <w:b/>
      <w:bCs/>
    </w:rPr>
  </w:style>
  <w:style w:type="character" w:customStyle="1" w:styleId="OnderwerpvanopmerkingChar">
    <w:name w:val="Onderwerp van opmerking Char"/>
    <w:basedOn w:val="TekstopmerkingChar"/>
    <w:link w:val="Onderwerpvanopmerking"/>
    <w:uiPriority w:val="99"/>
    <w:semiHidden/>
    <w:rsid w:val="00553C28"/>
    <w:rPr>
      <w:b/>
      <w:bCs/>
      <w:sz w:val="20"/>
      <w:szCs w:val="20"/>
    </w:rPr>
  </w:style>
  <w:style w:type="paragraph" w:styleId="Revisie">
    <w:name w:val="Revision"/>
    <w:hidden/>
    <w:uiPriority w:val="99"/>
    <w:semiHidden/>
    <w:rsid w:val="00CC58A5"/>
    <w:pPr>
      <w:spacing w:after="0" w:line="240" w:lineRule="auto"/>
    </w:pPr>
  </w:style>
  <w:style w:type="character" w:styleId="GevolgdeHyperlink">
    <w:name w:val="FollowedHyperlink"/>
    <w:basedOn w:val="Standaardalinea-lettertype"/>
    <w:uiPriority w:val="99"/>
    <w:semiHidden/>
    <w:unhideWhenUsed/>
    <w:rsid w:val="009554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50851">
      <w:bodyDiv w:val="1"/>
      <w:marLeft w:val="0"/>
      <w:marRight w:val="0"/>
      <w:marTop w:val="0"/>
      <w:marBottom w:val="0"/>
      <w:divBdr>
        <w:top w:val="none" w:sz="0" w:space="0" w:color="auto"/>
        <w:left w:val="none" w:sz="0" w:space="0" w:color="auto"/>
        <w:bottom w:val="none" w:sz="0" w:space="0" w:color="auto"/>
        <w:right w:val="none" w:sz="0" w:space="0" w:color="auto"/>
      </w:divBdr>
    </w:div>
    <w:div w:id="797840272">
      <w:bodyDiv w:val="1"/>
      <w:marLeft w:val="0"/>
      <w:marRight w:val="0"/>
      <w:marTop w:val="0"/>
      <w:marBottom w:val="0"/>
      <w:divBdr>
        <w:top w:val="none" w:sz="0" w:space="0" w:color="auto"/>
        <w:left w:val="none" w:sz="0" w:space="0" w:color="auto"/>
        <w:bottom w:val="none" w:sz="0" w:space="0" w:color="auto"/>
        <w:right w:val="none" w:sz="0" w:space="0" w:color="auto"/>
      </w:divBdr>
    </w:div>
    <w:div w:id="1079868219">
      <w:bodyDiv w:val="1"/>
      <w:marLeft w:val="0"/>
      <w:marRight w:val="0"/>
      <w:marTop w:val="0"/>
      <w:marBottom w:val="0"/>
      <w:divBdr>
        <w:top w:val="none" w:sz="0" w:space="0" w:color="auto"/>
        <w:left w:val="none" w:sz="0" w:space="0" w:color="auto"/>
        <w:bottom w:val="none" w:sz="0" w:space="0" w:color="auto"/>
        <w:right w:val="none" w:sz="0" w:space="0" w:color="auto"/>
      </w:divBdr>
    </w:div>
    <w:div w:id="1110316882">
      <w:bodyDiv w:val="1"/>
      <w:marLeft w:val="0"/>
      <w:marRight w:val="0"/>
      <w:marTop w:val="0"/>
      <w:marBottom w:val="0"/>
      <w:divBdr>
        <w:top w:val="none" w:sz="0" w:space="0" w:color="auto"/>
        <w:left w:val="none" w:sz="0" w:space="0" w:color="auto"/>
        <w:bottom w:val="none" w:sz="0" w:space="0" w:color="auto"/>
        <w:right w:val="none" w:sz="0" w:space="0" w:color="auto"/>
      </w:divBdr>
    </w:div>
    <w:div w:id="1207060886">
      <w:bodyDiv w:val="1"/>
      <w:marLeft w:val="0"/>
      <w:marRight w:val="0"/>
      <w:marTop w:val="0"/>
      <w:marBottom w:val="0"/>
      <w:divBdr>
        <w:top w:val="none" w:sz="0" w:space="0" w:color="auto"/>
        <w:left w:val="none" w:sz="0" w:space="0" w:color="auto"/>
        <w:bottom w:val="none" w:sz="0" w:space="0" w:color="auto"/>
        <w:right w:val="none" w:sz="0" w:space="0" w:color="auto"/>
      </w:divBdr>
    </w:div>
    <w:div w:id="1322001848">
      <w:bodyDiv w:val="1"/>
      <w:marLeft w:val="0"/>
      <w:marRight w:val="0"/>
      <w:marTop w:val="0"/>
      <w:marBottom w:val="0"/>
      <w:divBdr>
        <w:top w:val="none" w:sz="0" w:space="0" w:color="auto"/>
        <w:left w:val="none" w:sz="0" w:space="0" w:color="auto"/>
        <w:bottom w:val="none" w:sz="0" w:space="0" w:color="auto"/>
        <w:right w:val="none" w:sz="0" w:space="0" w:color="auto"/>
      </w:divBdr>
    </w:div>
    <w:div w:id="1337223284">
      <w:bodyDiv w:val="1"/>
      <w:marLeft w:val="0"/>
      <w:marRight w:val="0"/>
      <w:marTop w:val="0"/>
      <w:marBottom w:val="0"/>
      <w:divBdr>
        <w:top w:val="none" w:sz="0" w:space="0" w:color="auto"/>
        <w:left w:val="none" w:sz="0" w:space="0" w:color="auto"/>
        <w:bottom w:val="none" w:sz="0" w:space="0" w:color="auto"/>
        <w:right w:val="none" w:sz="0" w:space="0" w:color="auto"/>
      </w:divBdr>
    </w:div>
    <w:div w:id="1699115805">
      <w:bodyDiv w:val="1"/>
      <w:marLeft w:val="0"/>
      <w:marRight w:val="0"/>
      <w:marTop w:val="0"/>
      <w:marBottom w:val="0"/>
      <w:divBdr>
        <w:top w:val="none" w:sz="0" w:space="0" w:color="auto"/>
        <w:left w:val="none" w:sz="0" w:space="0" w:color="auto"/>
        <w:bottom w:val="none" w:sz="0" w:space="0" w:color="auto"/>
        <w:right w:val="none" w:sz="0" w:space="0" w:color="auto"/>
      </w:divBdr>
    </w:div>
    <w:div w:id="1804927436">
      <w:bodyDiv w:val="1"/>
      <w:marLeft w:val="0"/>
      <w:marRight w:val="0"/>
      <w:marTop w:val="0"/>
      <w:marBottom w:val="0"/>
      <w:divBdr>
        <w:top w:val="none" w:sz="0" w:space="0" w:color="auto"/>
        <w:left w:val="none" w:sz="0" w:space="0" w:color="auto"/>
        <w:bottom w:val="none" w:sz="0" w:space="0" w:color="auto"/>
        <w:right w:val="none" w:sz="0" w:space="0" w:color="auto"/>
      </w:divBdr>
    </w:div>
    <w:div w:id="198103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ezicht.dnb.nl/3/50-237402.j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2FB8E-9955-4A2D-989E-0C1EEFEB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2222</Characters>
  <Application>Microsoft Office Word</Application>
  <DocSecurity>4</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 Nederlandsche Bank N.V.</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Haaren, L.J.C. van (Anneloes) (THI_ECT)</dc:creator>
  <cp:keywords/>
  <dc:description/>
  <cp:lastModifiedBy>Lachman, E.I.M. (Enny) (THI_ECT)</cp:lastModifiedBy>
  <cp:revision>2</cp:revision>
  <cp:lastPrinted>2018-11-22T07:30:00Z</cp:lastPrinted>
  <dcterms:created xsi:type="dcterms:W3CDTF">2022-02-24T09:25:00Z</dcterms:created>
  <dcterms:modified xsi:type="dcterms:W3CDTF">2022-02-24T09:25:00Z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b_marking">
    <vt:lpwstr> </vt:lpwstr>
  </property>
</Properties>
</file>