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bookmarkStart w:id="0" w:name="_GoBack"/>
      <w:bookmarkEnd w:id="0"/>
      <w:r w:rsidRPr="00737D7F">
        <w:rPr>
          <w:rFonts w:ascii="Arial" w:hAnsi="Arial" w:cs="Arial"/>
          <w:b/>
          <w:bCs/>
          <w:sz w:val="20"/>
        </w:rPr>
        <w:t>Gestandaardiseerd</w:t>
      </w:r>
      <w:r>
        <w:rPr>
          <w:rFonts w:ascii="Arial" w:hAnsi="Arial" w:cs="Arial"/>
          <w:b/>
          <w:bCs/>
          <w:sz w:val="20"/>
        </w:rPr>
        <w:t xml:space="preserve"> </w:t>
      </w:r>
      <w:r w:rsidRPr="00737D7F">
        <w:rPr>
          <w:rFonts w:ascii="Arial" w:hAnsi="Arial" w:cs="Arial"/>
          <w:b/>
          <w:bCs/>
          <w:sz w:val="20"/>
        </w:rPr>
        <w:t>curriculum vitae (cv)</w:t>
      </w:r>
    </w:p>
    <w:p w:rsidR="00126993" w:rsidRPr="00737D7F" w:rsidRDefault="00AA67EB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U kunt waar nodig zelf meer rijen toe</w:t>
      </w:r>
      <w:r w:rsidR="00126993" w:rsidRPr="00737D7F">
        <w:rPr>
          <w:rFonts w:ascii="Arial" w:hAnsi="Arial" w:cs="Arial"/>
          <w:bCs/>
          <w:i/>
          <w:sz w:val="20"/>
        </w:rPr>
        <w:t xml:space="preserve">voegen. </w:t>
      </w: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26993" w:rsidRPr="00737D7F" w:rsidTr="00744A09">
        <w:tc>
          <w:tcPr>
            <w:tcW w:w="2307" w:type="dxa"/>
            <w:shd w:val="clear" w:color="auto" w:fill="E6E6E6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:rsidTr="00744A09">
        <w:tc>
          <w:tcPr>
            <w:tcW w:w="2307" w:type="dxa"/>
            <w:shd w:val="clear" w:color="auto" w:fill="E6E6E6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:rsidTr="00744A09">
        <w:tc>
          <w:tcPr>
            <w:tcW w:w="2307" w:type="dxa"/>
            <w:shd w:val="clear" w:color="auto" w:fill="E6E6E6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:rsidTr="00744A09">
        <w:tc>
          <w:tcPr>
            <w:tcW w:w="2307" w:type="dxa"/>
            <w:shd w:val="clear" w:color="auto" w:fill="E6E6E6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:rsidTr="00744A09">
        <w:tc>
          <w:tcPr>
            <w:tcW w:w="2307" w:type="dxa"/>
            <w:shd w:val="clear" w:color="auto" w:fill="E6E6E6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753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Pr="00737D7F">
        <w:rPr>
          <w:rFonts w:ascii="Arial" w:hAnsi="Arial" w:cs="Arial"/>
          <w:b/>
          <w:bCs/>
          <w:sz w:val="20"/>
        </w:rPr>
        <w:br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126993" w:rsidRPr="00737D7F" w:rsidTr="00211B21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Diploma behaald?</w:t>
            </w:r>
            <w:r w:rsidRPr="00737D7F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126993" w:rsidRPr="00737D7F" w:rsidTr="00211B21"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tot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126993" w:rsidRPr="00737D7F" w:rsidTr="00211B21"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tot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126993" w:rsidRPr="00737D7F" w:rsidTr="00211B21"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tot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126993" w:rsidRPr="00737D7F" w:rsidTr="00211B21"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tot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126993" w:rsidRPr="00737D7F" w:rsidTr="00211B21"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tot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Werkervaring</w:t>
      </w:r>
      <w:r w:rsidRPr="00737D7F">
        <w:rPr>
          <w:rFonts w:ascii="Arial" w:hAnsi="Arial" w:cs="Arial"/>
          <w:bCs/>
          <w:i/>
          <w:sz w:val="20"/>
        </w:rPr>
        <w:t xml:space="preserve"> </w:t>
      </w: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1846"/>
        <w:gridCol w:w="1322"/>
        <w:gridCol w:w="2892"/>
        <w:gridCol w:w="1434"/>
        <w:gridCol w:w="1434"/>
      </w:tblGrid>
      <w:tr w:rsidR="00126993" w:rsidRPr="00737D7F" w:rsidTr="00211B21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Tijdsperiode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(mm/jjjj)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737D7F">
              <w:rPr>
                <w:rFonts w:ascii="Arial" w:hAnsi="Arial" w:cs="Arial"/>
                <w:sz w:val="20"/>
              </w:rPr>
              <w:t>Aandachtsgebieden</w:t>
            </w:r>
          </w:p>
          <w:p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737D7F">
              <w:rPr>
                <w:rFonts w:ascii="Arial" w:hAnsi="Arial" w:cs="Arial"/>
                <w:sz w:val="20"/>
              </w:rPr>
              <w:t>A</w:t>
            </w:r>
            <w:r w:rsidRPr="00737D7F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126993" w:rsidRPr="00737D7F" w:rsidTr="00211B21">
        <w:tc>
          <w:tcPr>
            <w:tcW w:w="1846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…. 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tot heden</w:t>
            </w:r>
          </w:p>
        </w:tc>
        <w:tc>
          <w:tcPr>
            <w:tcW w:w="289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:rsidTr="00211B21">
        <w:tc>
          <w:tcPr>
            <w:tcW w:w="1846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CFO bij  XYZ-bank</w:t>
            </w: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Van april 2000 tot dec. 2008</w:t>
            </w:r>
          </w:p>
        </w:tc>
        <w:tc>
          <w:tcPr>
            <w:tcW w:w="2892" w:type="dxa"/>
            <w:tcMar>
              <w:top w:w="57" w:type="dxa"/>
              <w:bottom w:w="57" w:type="dxa"/>
            </w:tcMar>
          </w:tcPr>
          <w:p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737D7F">
              <w:rPr>
                <w:rFonts w:ascii="Arial" w:hAnsi="Arial" w:cs="Arial"/>
                <w:i/>
                <w:sz w:val="20"/>
              </w:rPr>
              <w:t xml:space="preserve">Financieel, Risk </w:t>
            </w:r>
          </w:p>
          <w:p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737D7F">
              <w:rPr>
                <w:rFonts w:ascii="Arial" w:hAnsi="Arial" w:cs="Arial"/>
                <w:i/>
                <w:sz w:val="20"/>
              </w:rPr>
              <w:t>Rapportage jaarcijfers, opzet en werking risk management, implementatie Basel II</w:t>
            </w:r>
          </w:p>
          <w:p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737D7F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  <w:tr w:rsidR="00126993" w:rsidRPr="00737D7F" w:rsidTr="00211B21">
        <w:tc>
          <w:tcPr>
            <w:tcW w:w="1846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  <w:tr w:rsidR="00126993" w:rsidRPr="00737D7F" w:rsidTr="00211B21">
        <w:tc>
          <w:tcPr>
            <w:tcW w:w="1846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  <w:tr w:rsidR="00126993" w:rsidRPr="00737D7F" w:rsidTr="00211B21">
        <w:tc>
          <w:tcPr>
            <w:tcW w:w="1846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  <w:tr w:rsidR="00126993" w:rsidRPr="00737D7F" w:rsidTr="00211B21">
        <w:tc>
          <w:tcPr>
            <w:tcW w:w="1846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</w:tbl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Pr="00737D7F">
        <w:rPr>
          <w:rFonts w:ascii="Arial" w:hAnsi="Arial" w:cs="Arial"/>
          <w:b/>
          <w:bCs/>
          <w:sz w:val="20"/>
        </w:rPr>
        <w:lastRenderedPageBreak/>
        <w:t xml:space="preserve">Ervaring in </w:t>
      </w:r>
      <w:r>
        <w:rPr>
          <w:rFonts w:ascii="Arial" w:hAnsi="Arial" w:cs="Arial"/>
          <w:b/>
          <w:bCs/>
          <w:sz w:val="20"/>
        </w:rPr>
        <w:t>bestuurs</w:t>
      </w:r>
      <w:r w:rsidRPr="00737D7F">
        <w:rPr>
          <w:rFonts w:ascii="Arial" w:hAnsi="Arial" w:cs="Arial"/>
          <w:b/>
          <w:bCs/>
          <w:sz w:val="20"/>
        </w:rPr>
        <w:t>functies</w:t>
      </w: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1833"/>
        <w:gridCol w:w="1306"/>
        <w:gridCol w:w="2964"/>
        <w:gridCol w:w="1414"/>
        <w:gridCol w:w="1411"/>
      </w:tblGrid>
      <w:tr w:rsidR="00126993" w:rsidRPr="00737D7F" w:rsidTr="00211B21">
        <w:tc>
          <w:tcPr>
            <w:tcW w:w="1835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</w:rPr>
              <w:t>Bestuurs</w:t>
            </w:r>
            <w:r w:rsidRPr="00737D7F">
              <w:rPr>
                <w:rFonts w:ascii="Arial" w:hAnsi="Arial" w:cs="Arial"/>
                <w:bCs/>
                <w:sz w:val="20"/>
              </w:rPr>
              <w:t>functie en organisatie</w:t>
            </w:r>
          </w:p>
        </w:tc>
        <w:tc>
          <w:tcPr>
            <w:tcW w:w="1298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Tijdsperiode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(mm/jjjj)</w:t>
            </w:r>
          </w:p>
        </w:tc>
        <w:tc>
          <w:tcPr>
            <w:tcW w:w="2970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737D7F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11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126993" w:rsidRPr="00737D7F" w:rsidTr="00211B21">
        <w:tc>
          <w:tcPr>
            <w:tcW w:w="1835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298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Van dec. 2008 tot heden</w:t>
            </w:r>
          </w:p>
        </w:tc>
        <w:tc>
          <w:tcPr>
            <w:tcW w:w="2970" w:type="dxa"/>
            <w:tcMar>
              <w:top w:w="57" w:type="dxa"/>
              <w:bottom w:w="57" w:type="dxa"/>
            </w:tcMar>
          </w:tcPr>
          <w:p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Sinds apr 2009 lid auditcommissie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126993" w:rsidRPr="00737D7F" w:rsidTr="00211B21">
        <w:tc>
          <w:tcPr>
            <w:tcW w:w="1835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8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…. 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tot heden</w:t>
            </w:r>
          </w:p>
        </w:tc>
        <w:tc>
          <w:tcPr>
            <w:tcW w:w="2970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4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1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:rsidTr="00211B21">
        <w:tc>
          <w:tcPr>
            <w:tcW w:w="1835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8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…. 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tot heden</w:t>
            </w:r>
          </w:p>
        </w:tc>
        <w:tc>
          <w:tcPr>
            <w:tcW w:w="2970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4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:rsidTr="00211B21">
        <w:tc>
          <w:tcPr>
            <w:tcW w:w="1835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8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</w:t>
            </w:r>
          </w:p>
        </w:tc>
        <w:tc>
          <w:tcPr>
            <w:tcW w:w="2970" w:type="dxa"/>
            <w:shd w:val="clear" w:color="auto" w:fill="auto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11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  <w:tr w:rsidR="00126993" w:rsidRPr="00737D7F" w:rsidTr="00211B21">
        <w:tc>
          <w:tcPr>
            <w:tcW w:w="1835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98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van …. tot …</w:t>
            </w:r>
          </w:p>
        </w:tc>
        <w:tc>
          <w:tcPr>
            <w:tcW w:w="2970" w:type="dxa"/>
            <w:shd w:val="clear" w:color="auto" w:fill="auto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4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  <w:tc>
          <w:tcPr>
            <w:tcW w:w="1411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n.v.t</w:t>
            </w:r>
          </w:p>
        </w:tc>
      </w:tr>
    </w:tbl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8928" w:type="dxa"/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126993" w:rsidRPr="00737D7F" w:rsidTr="00211B21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Nevenfunctie (betaald of onbetaald) 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Tijdsperiode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(mm/jjjj)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126993" w:rsidRPr="00737D7F" w:rsidTr="00211B21">
        <w:tc>
          <w:tcPr>
            <w:tcW w:w="1846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Van dec. 2008 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tot heden</w:t>
            </w:r>
          </w:p>
        </w:tc>
        <w:tc>
          <w:tcPr>
            <w:tcW w:w="2895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Voorbereiden (eens per 2 maanden)</w:t>
            </w:r>
          </w:p>
          <w:p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:rsidR="00126993" w:rsidRPr="00737D7F" w:rsidRDefault="00126993" w:rsidP="0012699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126993" w:rsidRPr="00737D7F" w:rsidTr="00211B21">
        <w:tc>
          <w:tcPr>
            <w:tcW w:w="1846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…. 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tot heden</w:t>
            </w:r>
          </w:p>
        </w:tc>
        <w:tc>
          <w:tcPr>
            <w:tcW w:w="2895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:rsidTr="00211B21">
        <w:tc>
          <w:tcPr>
            <w:tcW w:w="1846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 xml:space="preserve">van …. 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tot heden</w:t>
            </w:r>
          </w:p>
        </w:tc>
        <w:tc>
          <w:tcPr>
            <w:tcW w:w="2895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</w:p>
    <w:p w:rsidR="00126993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:rsidR="00126993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In dit onderdeel van het cv wordt gevraagd naar aantoonbare competenties in relatie tot de uit te oefenen functie, op het gebied van:</w:t>
      </w: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:rsidR="00126993" w:rsidRPr="00737D7F" w:rsidRDefault="00126993" w:rsidP="00126993">
      <w:pPr>
        <w:numPr>
          <w:ilvl w:val="1"/>
          <w:numId w:val="3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:rsidR="00126993" w:rsidRPr="00737D7F" w:rsidRDefault="00126993" w:rsidP="00126993">
      <w:pPr>
        <w:numPr>
          <w:ilvl w:val="1"/>
          <w:numId w:val="3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:rsidR="00126993" w:rsidRPr="00737D7F" w:rsidRDefault="00126993" w:rsidP="00126993">
      <w:pPr>
        <w:numPr>
          <w:ilvl w:val="1"/>
          <w:numId w:val="3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:rsidR="00126993" w:rsidRPr="00737D7F" w:rsidRDefault="00126993" w:rsidP="00126993">
      <w:pPr>
        <w:numPr>
          <w:ilvl w:val="1"/>
          <w:numId w:val="3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:rsidR="00126993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U kunt indien gewenst bij iedere competentie een toelichting geven.</w:t>
      </w:r>
    </w:p>
    <w:p w:rsidR="00126993" w:rsidRPr="00737D7F" w:rsidRDefault="00126993" w:rsidP="0012699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3"/>
        <w:gridCol w:w="6987"/>
      </w:tblGrid>
      <w:tr w:rsidR="00126993" w:rsidRPr="00737D7F" w:rsidTr="00211B21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126993" w:rsidRPr="00737D7F" w:rsidTr="00211B21">
        <w:tc>
          <w:tcPr>
            <w:tcW w:w="2088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:rsidR="00126993" w:rsidRPr="00737D7F" w:rsidRDefault="006832C7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h</w:t>
            </w:r>
            <w:r w:rsidR="00126993" w:rsidRPr="00737D7F">
              <w:rPr>
                <w:rFonts w:ascii="Arial" w:hAnsi="Arial" w:cs="Arial"/>
                <w:bCs/>
                <w:i/>
                <w:sz w:val="20"/>
              </w:rPr>
              <w:t>elikopter</w:t>
            </w:r>
            <w:r w:rsidR="00126993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 xml:space="preserve">Snel hoofd- en bijzaken kunnen onderscheiden en weten welke punten daarvan prioriteit hebben. Precies sturen op die aspecten die het verschil maken. Met name bij beheerste en integere bedrijfsvoering onderscheidend. </w:t>
            </w:r>
          </w:p>
        </w:tc>
      </w:tr>
      <w:tr w:rsidR="00126993" w:rsidRPr="00737D7F" w:rsidTr="00211B21">
        <w:tc>
          <w:tcPr>
            <w:tcW w:w="2088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:rsidTr="00211B21">
        <w:tc>
          <w:tcPr>
            <w:tcW w:w="2088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26993" w:rsidRPr="00737D7F" w:rsidTr="00211B21">
        <w:tc>
          <w:tcPr>
            <w:tcW w:w="2088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:rsidR="00126993" w:rsidRPr="00737D7F" w:rsidRDefault="00126993" w:rsidP="00211B2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126993" w:rsidRPr="00737D7F" w:rsidRDefault="00126993" w:rsidP="00126993">
      <w:pPr>
        <w:spacing w:line="240" w:lineRule="auto"/>
      </w:pPr>
    </w:p>
    <w:p w:rsidR="00A43539" w:rsidRPr="00F90D70" w:rsidRDefault="00A43539" w:rsidP="00F90D70"/>
    <w:sectPr w:rsidR="00A43539" w:rsidRPr="00F90D70" w:rsidSect="00737D7F">
      <w:footerReference w:type="even" r:id="rId8"/>
      <w:footerReference w:type="default" r:id="rId9"/>
      <w:pgSz w:w="11906" w:h="16838" w:code="9"/>
      <w:pgMar w:top="1021" w:right="1418" w:bottom="232" w:left="1418" w:header="68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4C" w:rsidRDefault="00EC694C" w:rsidP="000A2A03">
      <w:pPr>
        <w:spacing w:line="240" w:lineRule="auto"/>
      </w:pPr>
      <w:r>
        <w:separator/>
      </w:r>
    </w:p>
  </w:endnote>
  <w:endnote w:type="continuationSeparator" w:id="0">
    <w:p w:rsidR="00EC694C" w:rsidRDefault="00EC694C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E7" w:rsidRDefault="00126993" w:rsidP="00737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CE7" w:rsidRDefault="00EC694C" w:rsidP="00737D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E7" w:rsidRDefault="00126993" w:rsidP="00737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2347">
      <w:rPr>
        <w:rStyle w:val="PageNumber"/>
        <w:noProof/>
      </w:rPr>
      <w:t>1</w:t>
    </w:r>
    <w:r>
      <w:rPr>
        <w:rStyle w:val="PageNumber"/>
      </w:rPr>
      <w:fldChar w:fldCharType="end"/>
    </w:r>
  </w:p>
  <w:p w:rsidR="00E13CE7" w:rsidRDefault="00EC694C" w:rsidP="00737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4C" w:rsidRDefault="00EC694C" w:rsidP="000A2A03">
      <w:pPr>
        <w:spacing w:line="240" w:lineRule="auto"/>
      </w:pPr>
      <w:r>
        <w:separator/>
      </w:r>
    </w:p>
  </w:footnote>
  <w:footnote w:type="continuationSeparator" w:id="0">
    <w:p w:rsidR="00EC694C" w:rsidRDefault="00EC694C" w:rsidP="000A2A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43035B"/>
    <w:multiLevelType w:val="multilevel"/>
    <w:tmpl w:val="EB4E9C68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93"/>
    <w:rsid w:val="000A2A03"/>
    <w:rsid w:val="000D36F9"/>
    <w:rsid w:val="000E543C"/>
    <w:rsid w:val="00102AE8"/>
    <w:rsid w:val="00126993"/>
    <w:rsid w:val="00132347"/>
    <w:rsid w:val="001B6FB1"/>
    <w:rsid w:val="00276CD5"/>
    <w:rsid w:val="00282E10"/>
    <w:rsid w:val="0028552B"/>
    <w:rsid w:val="003252FB"/>
    <w:rsid w:val="003F6E85"/>
    <w:rsid w:val="00453D32"/>
    <w:rsid w:val="0048496B"/>
    <w:rsid w:val="00490378"/>
    <w:rsid w:val="004E4835"/>
    <w:rsid w:val="004F785D"/>
    <w:rsid w:val="0051444B"/>
    <w:rsid w:val="00535054"/>
    <w:rsid w:val="00556BF1"/>
    <w:rsid w:val="005A4644"/>
    <w:rsid w:val="00624786"/>
    <w:rsid w:val="00625831"/>
    <w:rsid w:val="006832C7"/>
    <w:rsid w:val="00744A09"/>
    <w:rsid w:val="007513D3"/>
    <w:rsid w:val="00777F98"/>
    <w:rsid w:val="007B659D"/>
    <w:rsid w:val="009147BF"/>
    <w:rsid w:val="009B5D9A"/>
    <w:rsid w:val="009E3D1F"/>
    <w:rsid w:val="00A14848"/>
    <w:rsid w:val="00A43539"/>
    <w:rsid w:val="00A72B58"/>
    <w:rsid w:val="00AA67EB"/>
    <w:rsid w:val="00AB222B"/>
    <w:rsid w:val="00AE4836"/>
    <w:rsid w:val="00B224FD"/>
    <w:rsid w:val="00C071BA"/>
    <w:rsid w:val="00C31C05"/>
    <w:rsid w:val="00C82654"/>
    <w:rsid w:val="00C93A75"/>
    <w:rsid w:val="00CA45F8"/>
    <w:rsid w:val="00D27A58"/>
    <w:rsid w:val="00D448F8"/>
    <w:rsid w:val="00E05E36"/>
    <w:rsid w:val="00E7266F"/>
    <w:rsid w:val="00E81517"/>
    <w:rsid w:val="00EC694C"/>
    <w:rsid w:val="00ED1905"/>
    <w:rsid w:val="00EE238F"/>
    <w:rsid w:val="00F12856"/>
    <w:rsid w:val="00F17945"/>
    <w:rsid w:val="00F6785E"/>
    <w:rsid w:val="00F90D70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9257EA-FB03-43C1-9E7A-EC017AE9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93"/>
    <w:pPr>
      <w:spacing w:after="0" w:line="280" w:lineRule="exact"/>
    </w:pPr>
    <w:rPr>
      <w:rFonts w:ascii="Times New Roman" w:eastAsia="Times New Roman" w:hAnsi="Times New Roman" w:cs="Times New Roman"/>
      <w:sz w:val="21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9A"/>
    <w:rPr>
      <w:rFonts w:ascii="Verdana" w:hAnsi="Verdana"/>
      <w:sz w:val="17"/>
    </w:rPr>
  </w:style>
  <w:style w:type="paragraph" w:styleId="Footer">
    <w:name w:val="footer"/>
    <w:basedOn w:val="Normal"/>
    <w:link w:val="FooterChar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Normal"/>
    <w:next w:val="Normal"/>
    <w:link w:val="AlineakopChar"/>
    <w:uiPriority w:val="1"/>
    <w:qFormat/>
    <w:rsid w:val="00777F98"/>
    <w:rPr>
      <w:b/>
      <w:noProof/>
    </w:rPr>
  </w:style>
  <w:style w:type="paragraph" w:customStyle="1" w:styleId="Opsomming1eniveau">
    <w:name w:val="Opsomming 1e niveau"/>
    <w:basedOn w:val="Normal"/>
    <w:uiPriority w:val="1"/>
    <w:qFormat/>
    <w:rsid w:val="00490378"/>
    <w:pPr>
      <w:numPr>
        <w:numId w:val="1"/>
      </w:numPr>
    </w:pPr>
    <w:rPr>
      <w:noProof/>
    </w:rPr>
  </w:style>
  <w:style w:type="character" w:customStyle="1" w:styleId="AlineakopChar">
    <w:name w:val="Alineakop Char"/>
    <w:basedOn w:val="DefaultParagraphFont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Normal"/>
    <w:uiPriority w:val="1"/>
    <w:qFormat/>
    <w:rsid w:val="00490378"/>
    <w:pPr>
      <w:numPr>
        <w:ilvl w:val="1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9147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9147BF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9147B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9147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leReference">
    <w:name w:val="Subtle Reference"/>
    <w:basedOn w:val="DefaultParagraphFont"/>
    <w:uiPriority w:val="31"/>
    <w:semiHidden/>
    <w:rsid w:val="009147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9147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rsid w:val="009147BF"/>
    <w:pPr>
      <w:ind w:left="720"/>
      <w:contextualSpacing/>
    </w:pPr>
  </w:style>
  <w:style w:type="paragraph" w:styleId="NoSpacing">
    <w:name w:val="No Spacing"/>
    <w:uiPriority w:val="1"/>
    <w:semiHidden/>
    <w:rsid w:val="004F78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TOC1">
    <w:name w:val="toc 1"/>
    <w:basedOn w:val="Normal"/>
    <w:next w:val="Normal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TOC3">
    <w:name w:val="toc 3"/>
    <w:basedOn w:val="Normal"/>
    <w:next w:val="Normal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DefaultParagraphFont"/>
    <w:uiPriority w:val="99"/>
    <w:unhideWhenUsed/>
    <w:rsid w:val="00C071B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14848"/>
    <w:pPr>
      <w:spacing w:line="170" w:lineRule="atLeast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48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Normal"/>
    <w:next w:val="Normal"/>
    <w:uiPriority w:val="1"/>
    <w:qFormat/>
    <w:rsid w:val="00A14848"/>
    <w:pPr>
      <w:spacing w:line="170" w:lineRule="atLeast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3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2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1C9B-608B-49F8-AB3B-C2908B30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Wijnands, R.W. (Roger) (THI_ECT)</dc:creator>
  <cp:keywords/>
  <dc:description/>
  <cp:lastModifiedBy>Abdullah, H.A.A. (Hodo) (COM_COM)</cp:lastModifiedBy>
  <cp:revision>2</cp:revision>
  <dcterms:created xsi:type="dcterms:W3CDTF">2020-11-26T23:34:00Z</dcterms:created>
  <dcterms:modified xsi:type="dcterms:W3CDTF">2020-11-26T23:34:00Z</dcterms:modified>
</cp:coreProperties>
</file>