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2375" w14:textId="77777777" w:rsidR="00A26DEA" w:rsidRPr="00AA534C" w:rsidRDefault="00A26DEA" w:rsidP="004C190E">
      <w:pPr>
        <w:spacing w:after="0" w:line="240" w:lineRule="auto"/>
        <w:textAlignment w:val="baseline"/>
        <w:rPr>
          <w:rFonts w:ascii="Cambria" w:eastAsia="Times New Roman" w:hAnsi="Cambria" w:cs="Segoe UI"/>
          <w:b/>
          <w:bCs/>
          <w:sz w:val="21"/>
          <w:szCs w:val="21"/>
        </w:rPr>
      </w:pPr>
    </w:p>
    <w:p w14:paraId="28751B2C" w14:textId="34DF475D" w:rsidR="004C190E" w:rsidRPr="00AA534C" w:rsidRDefault="004C190E" w:rsidP="004C190E">
      <w:pPr>
        <w:spacing w:after="0" w:line="240" w:lineRule="auto"/>
        <w:textAlignment w:val="baseline"/>
        <w:rPr>
          <w:rFonts w:ascii="Cambria" w:eastAsia="Times New Roman" w:hAnsi="Cambria" w:cs="Segoe UI"/>
          <w:sz w:val="18"/>
          <w:szCs w:val="18"/>
        </w:rPr>
      </w:pPr>
      <w:r w:rsidRPr="00AA534C">
        <w:rPr>
          <w:rFonts w:ascii="Cambria" w:eastAsia="Times New Roman" w:hAnsi="Cambria" w:cs="Segoe UI"/>
          <w:b/>
          <w:bCs/>
          <w:sz w:val="21"/>
          <w:szCs w:val="21"/>
        </w:rPr>
        <w:t>RESULTATEN CONSULTATIE </w:t>
      </w:r>
      <w:r w:rsidR="00E56878" w:rsidRPr="00AA534C">
        <w:rPr>
          <w:rFonts w:ascii="Cambria" w:eastAsia="Times New Roman" w:hAnsi="Cambria" w:cs="Segoe UI"/>
          <w:b/>
          <w:bCs/>
          <w:sz w:val="21"/>
          <w:szCs w:val="21"/>
        </w:rPr>
        <w:t>Q&amp;A Retentievergoedingen</w:t>
      </w:r>
    </w:p>
    <w:p w14:paraId="24F761A2" w14:textId="77777777" w:rsidR="00B27495" w:rsidRPr="00AA534C" w:rsidRDefault="00B27495" w:rsidP="004C190E">
      <w:pPr>
        <w:spacing w:after="0" w:line="240" w:lineRule="auto"/>
        <w:textAlignment w:val="baseline"/>
        <w:rPr>
          <w:rFonts w:ascii="Cambria" w:eastAsia="Times New Roman" w:hAnsi="Cambria" w:cs="Segoe UI"/>
          <w:sz w:val="21"/>
          <w:szCs w:val="21"/>
        </w:rPr>
      </w:pPr>
    </w:p>
    <w:p w14:paraId="7DA195FE" w14:textId="77777777" w:rsidR="00B27495" w:rsidRPr="00AA534C" w:rsidRDefault="00B27495" w:rsidP="004C190E">
      <w:pPr>
        <w:spacing w:after="0" w:line="240" w:lineRule="auto"/>
        <w:textAlignment w:val="baseline"/>
        <w:rPr>
          <w:rFonts w:ascii="Cambria" w:eastAsia="Times New Roman" w:hAnsi="Cambria" w:cs="Segoe UI"/>
          <w:sz w:val="21"/>
          <w:szCs w:val="21"/>
        </w:rPr>
      </w:pPr>
    </w:p>
    <w:p w14:paraId="2FA03669" w14:textId="1D69EE34" w:rsidR="004C190E" w:rsidRPr="00AA534C" w:rsidRDefault="004C190E" w:rsidP="004C190E">
      <w:pPr>
        <w:spacing w:after="0" w:line="240" w:lineRule="auto"/>
        <w:textAlignment w:val="baseline"/>
        <w:rPr>
          <w:rFonts w:ascii="Cambria" w:eastAsia="Times New Roman" w:hAnsi="Cambria" w:cs="Segoe UI"/>
          <w:sz w:val="18"/>
          <w:szCs w:val="18"/>
        </w:rPr>
      </w:pPr>
      <w:r w:rsidRPr="00AA534C">
        <w:rPr>
          <w:rFonts w:ascii="Cambria" w:eastAsia="Times New Roman" w:hAnsi="Cambria" w:cs="Segoe UI"/>
          <w:sz w:val="21"/>
          <w:szCs w:val="21"/>
        </w:rPr>
        <w:t xml:space="preserve">De concepttekst van de onderhavige </w:t>
      </w:r>
      <w:r w:rsidR="00B27495" w:rsidRPr="00AA534C">
        <w:rPr>
          <w:rFonts w:ascii="Cambria" w:eastAsia="Times New Roman" w:hAnsi="Cambria" w:cs="Segoe UI"/>
          <w:sz w:val="21"/>
          <w:szCs w:val="21"/>
        </w:rPr>
        <w:t>Q&amp;A</w:t>
      </w:r>
      <w:r w:rsidRPr="00AA534C">
        <w:rPr>
          <w:rFonts w:ascii="Cambria" w:eastAsia="Times New Roman" w:hAnsi="Cambria" w:cs="Segoe UI"/>
          <w:sz w:val="21"/>
          <w:szCs w:val="21"/>
        </w:rPr>
        <w:t xml:space="preserve"> is van </w:t>
      </w:r>
      <w:r w:rsidR="00B27495" w:rsidRPr="00AA534C">
        <w:rPr>
          <w:rFonts w:ascii="Cambria" w:eastAsia="Times New Roman" w:hAnsi="Cambria" w:cs="Segoe UI"/>
          <w:sz w:val="21"/>
          <w:szCs w:val="21"/>
        </w:rPr>
        <w:t>15 augustus 2022</w:t>
      </w:r>
      <w:r w:rsidRPr="00AA534C">
        <w:rPr>
          <w:rFonts w:ascii="Cambria" w:eastAsia="Times New Roman" w:hAnsi="Cambria" w:cs="Segoe UI"/>
          <w:sz w:val="21"/>
          <w:szCs w:val="21"/>
        </w:rPr>
        <w:t xml:space="preserve"> tot </w:t>
      </w:r>
      <w:r w:rsidR="00B27495" w:rsidRPr="00AA534C">
        <w:rPr>
          <w:rFonts w:ascii="Cambria" w:eastAsia="Times New Roman" w:hAnsi="Cambria" w:cs="Segoe UI"/>
          <w:sz w:val="21"/>
          <w:szCs w:val="21"/>
        </w:rPr>
        <w:t>26 september 2022</w:t>
      </w:r>
      <w:r w:rsidRPr="00AA534C">
        <w:rPr>
          <w:rFonts w:ascii="Cambria" w:eastAsia="Times New Roman" w:hAnsi="Cambria" w:cs="Segoe UI"/>
          <w:sz w:val="21"/>
          <w:szCs w:val="21"/>
        </w:rPr>
        <w:t xml:space="preserve"> openbaar geconsulteerd op de website van DNB. Er zijn </w:t>
      </w:r>
      <w:r w:rsidR="00B27495" w:rsidRPr="00AA534C">
        <w:rPr>
          <w:rFonts w:ascii="Cambria" w:eastAsia="Times New Roman" w:hAnsi="Cambria" w:cs="Segoe UI"/>
          <w:sz w:val="21"/>
          <w:szCs w:val="21"/>
        </w:rPr>
        <w:t>twee</w:t>
      </w:r>
      <w:r w:rsidRPr="00AA534C">
        <w:rPr>
          <w:rFonts w:ascii="Cambria" w:eastAsia="Times New Roman" w:hAnsi="Cambria" w:cs="Segoe UI"/>
          <w:sz w:val="21"/>
          <w:szCs w:val="21"/>
        </w:rPr>
        <w:t xml:space="preserve"> reacties ontvangen, afkomstig van </w:t>
      </w:r>
      <w:r w:rsidR="00B27495" w:rsidRPr="00AA534C">
        <w:rPr>
          <w:rFonts w:ascii="Cambria" w:eastAsia="Times New Roman" w:hAnsi="Cambria" w:cs="Segoe UI"/>
          <w:sz w:val="21"/>
          <w:szCs w:val="21"/>
        </w:rPr>
        <w:t xml:space="preserve">de Nederlandse Vereniging van Banken (NVB) en de Association of </w:t>
      </w:r>
      <w:proofErr w:type="spellStart"/>
      <w:r w:rsidR="00B27495" w:rsidRPr="00AA534C">
        <w:rPr>
          <w:rFonts w:ascii="Cambria" w:eastAsia="Times New Roman" w:hAnsi="Cambria" w:cs="Segoe UI"/>
          <w:sz w:val="21"/>
          <w:szCs w:val="21"/>
        </w:rPr>
        <w:t>Proprietary</w:t>
      </w:r>
      <w:proofErr w:type="spellEnd"/>
      <w:r w:rsidR="00B27495" w:rsidRPr="00AA534C">
        <w:rPr>
          <w:rFonts w:ascii="Cambria" w:eastAsia="Times New Roman" w:hAnsi="Cambria" w:cs="Segoe UI"/>
          <w:sz w:val="21"/>
          <w:szCs w:val="21"/>
        </w:rPr>
        <w:t xml:space="preserve"> </w:t>
      </w:r>
      <w:proofErr w:type="spellStart"/>
      <w:r w:rsidR="00B27495" w:rsidRPr="00AA534C">
        <w:rPr>
          <w:rFonts w:ascii="Cambria" w:eastAsia="Times New Roman" w:hAnsi="Cambria" w:cs="Segoe UI"/>
          <w:sz w:val="21"/>
          <w:szCs w:val="21"/>
        </w:rPr>
        <w:t>Traders</w:t>
      </w:r>
      <w:proofErr w:type="spellEnd"/>
      <w:r w:rsidR="00B27495" w:rsidRPr="00AA534C">
        <w:rPr>
          <w:rFonts w:ascii="Cambria" w:eastAsia="Times New Roman" w:hAnsi="Cambria" w:cs="Segoe UI"/>
          <w:sz w:val="21"/>
          <w:szCs w:val="21"/>
        </w:rPr>
        <w:t xml:space="preserve"> (APT). </w:t>
      </w:r>
      <w:r w:rsidRPr="00AA534C">
        <w:rPr>
          <w:rFonts w:ascii="Cambria" w:eastAsia="Times New Roman" w:hAnsi="Cambria" w:cs="Segoe UI"/>
          <w:sz w:val="21"/>
          <w:szCs w:val="21"/>
        </w:rPr>
        <w:t>Onderstaande tabel geeft het ontvangen commentaar weer, de reactie van DNB, en de eventuele wijzigingen die uit het commentaar volgden.</w:t>
      </w:r>
    </w:p>
    <w:p w14:paraId="3054224D" w14:textId="77777777" w:rsidR="004C190E" w:rsidRPr="00AA534C" w:rsidRDefault="004C190E" w:rsidP="004C190E">
      <w:pPr>
        <w:spacing w:after="0" w:line="240" w:lineRule="auto"/>
        <w:textAlignment w:val="baseline"/>
        <w:rPr>
          <w:rFonts w:ascii="Cambria" w:eastAsia="Times New Roman" w:hAnsi="Cambria" w:cs="Segoe UI"/>
          <w:sz w:val="18"/>
          <w:szCs w:val="18"/>
        </w:rPr>
      </w:pPr>
      <w:r w:rsidRPr="00AA534C">
        <w:rPr>
          <w:rFonts w:ascii="Cambria" w:eastAsia="Times New Roman" w:hAnsi="Cambria" w:cs="Segoe UI"/>
          <w:sz w:val="21"/>
          <w:szCs w:val="21"/>
        </w:rPr>
        <w:t> </w:t>
      </w:r>
    </w:p>
    <w:tbl>
      <w:tblPr>
        <w:tblW w:w="12692"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334"/>
        <w:gridCol w:w="1611"/>
        <w:gridCol w:w="2884"/>
        <w:gridCol w:w="6221"/>
        <w:gridCol w:w="1642"/>
      </w:tblGrid>
      <w:tr w:rsidR="006405BC" w:rsidRPr="00AA534C" w14:paraId="7C940505" w14:textId="77777777" w:rsidTr="00A015A4">
        <w:tc>
          <w:tcPr>
            <w:tcW w:w="335" w:type="dxa"/>
            <w:tcBorders>
              <w:top w:val="single" w:sz="6" w:space="0" w:color="auto"/>
              <w:left w:val="single" w:sz="6" w:space="0" w:color="auto"/>
              <w:bottom w:val="single" w:sz="6" w:space="0" w:color="auto"/>
              <w:right w:val="single" w:sz="6" w:space="0" w:color="auto"/>
            </w:tcBorders>
            <w:shd w:val="clear" w:color="auto" w:fill="auto"/>
            <w:hideMark/>
          </w:tcPr>
          <w:p w14:paraId="2013B94F" w14:textId="77777777" w:rsidR="006405BC" w:rsidRPr="00AA534C" w:rsidRDefault="006405BC"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b/>
                <w:bCs/>
                <w:sz w:val="21"/>
                <w:szCs w:val="21"/>
              </w:rPr>
              <w:t>#</w:t>
            </w:r>
            <w:r w:rsidRPr="00AA534C">
              <w:rPr>
                <w:rFonts w:ascii="Cambria" w:eastAsia="Times New Roman" w:hAnsi="Cambria" w:cs="Times New Roman"/>
                <w:sz w:val="21"/>
                <w:szCs w:val="21"/>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FB8DBB9" w14:textId="77777777" w:rsidR="006405BC" w:rsidRPr="00AA534C" w:rsidRDefault="006405BC"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b/>
                <w:bCs/>
                <w:sz w:val="21"/>
                <w:szCs w:val="21"/>
              </w:rPr>
              <w:t>Onderwerp</w:t>
            </w:r>
            <w:r w:rsidRPr="00AA534C">
              <w:rPr>
                <w:rFonts w:ascii="Cambria" w:eastAsia="Times New Roman" w:hAnsi="Cambria" w:cs="Times New Roman"/>
                <w:sz w:val="21"/>
                <w:szCs w:val="21"/>
              </w:rPr>
              <w:t> </w:t>
            </w:r>
          </w:p>
        </w:tc>
        <w:tc>
          <w:tcPr>
            <w:tcW w:w="2887" w:type="dxa"/>
            <w:tcBorders>
              <w:top w:val="single" w:sz="6" w:space="0" w:color="auto"/>
              <w:left w:val="single" w:sz="6" w:space="0" w:color="auto"/>
              <w:bottom w:val="single" w:sz="6" w:space="0" w:color="auto"/>
              <w:right w:val="single" w:sz="6" w:space="0" w:color="auto"/>
            </w:tcBorders>
            <w:shd w:val="clear" w:color="auto" w:fill="auto"/>
            <w:hideMark/>
          </w:tcPr>
          <w:p w14:paraId="61D221BF" w14:textId="77777777" w:rsidR="006405BC" w:rsidRPr="00AA534C" w:rsidRDefault="006405BC" w:rsidP="00A015A4">
            <w:pPr>
              <w:spacing w:after="0" w:line="360" w:lineRule="auto"/>
              <w:rPr>
                <w:rFonts w:ascii="Cambria" w:eastAsia="Times New Roman" w:hAnsi="Cambria" w:cs="Times New Roman"/>
                <w:b/>
                <w:bCs/>
                <w:sz w:val="21"/>
                <w:szCs w:val="21"/>
              </w:rPr>
            </w:pPr>
            <w:r w:rsidRPr="00AA534C">
              <w:rPr>
                <w:rFonts w:ascii="Cambria" w:eastAsia="Times New Roman" w:hAnsi="Cambria" w:cs="Times New Roman"/>
                <w:b/>
                <w:bCs/>
                <w:sz w:val="21"/>
                <w:szCs w:val="21"/>
              </w:rPr>
              <w:t>Toelichting</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5565788C" w14:textId="77777777" w:rsidR="006405BC" w:rsidRPr="00AA534C" w:rsidRDefault="006405BC"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b/>
                <w:bCs/>
                <w:sz w:val="21"/>
                <w:szCs w:val="21"/>
              </w:rPr>
              <w:t>Reactie DNB</w:t>
            </w:r>
            <w:r w:rsidRPr="00AA534C">
              <w:rPr>
                <w:rFonts w:ascii="Cambria" w:eastAsia="Times New Roman" w:hAnsi="Cambria" w:cs="Times New Roman"/>
                <w:sz w:val="21"/>
                <w:szCs w:val="21"/>
              </w:rPr>
              <w:t> </w:t>
            </w:r>
          </w:p>
        </w:tc>
        <w:tc>
          <w:tcPr>
            <w:tcW w:w="1643" w:type="dxa"/>
            <w:tcBorders>
              <w:top w:val="single" w:sz="6" w:space="0" w:color="auto"/>
              <w:left w:val="single" w:sz="6" w:space="0" w:color="auto"/>
              <w:bottom w:val="single" w:sz="6" w:space="0" w:color="auto"/>
              <w:right w:val="single" w:sz="6" w:space="0" w:color="auto"/>
            </w:tcBorders>
            <w:shd w:val="clear" w:color="auto" w:fill="auto"/>
            <w:hideMark/>
          </w:tcPr>
          <w:p w14:paraId="30CE7CBC" w14:textId="77777777" w:rsidR="006405BC" w:rsidRPr="00AA534C" w:rsidRDefault="006405BC"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b/>
                <w:bCs/>
                <w:sz w:val="21"/>
                <w:szCs w:val="21"/>
              </w:rPr>
              <w:t>Wijzigingen</w:t>
            </w:r>
            <w:r w:rsidRPr="00AA534C">
              <w:rPr>
                <w:rFonts w:ascii="Cambria" w:eastAsia="Times New Roman" w:hAnsi="Cambria" w:cs="Times New Roman"/>
                <w:sz w:val="21"/>
                <w:szCs w:val="21"/>
              </w:rPr>
              <w:t> </w:t>
            </w:r>
          </w:p>
        </w:tc>
      </w:tr>
      <w:tr w:rsidR="006405BC" w:rsidRPr="00AA534C" w14:paraId="58A5BA00" w14:textId="77777777" w:rsidTr="00A015A4">
        <w:tc>
          <w:tcPr>
            <w:tcW w:w="335" w:type="dxa"/>
            <w:tcBorders>
              <w:top w:val="single" w:sz="6" w:space="0" w:color="auto"/>
              <w:left w:val="single" w:sz="6" w:space="0" w:color="auto"/>
              <w:bottom w:val="single" w:sz="6" w:space="0" w:color="auto"/>
              <w:right w:val="single" w:sz="6" w:space="0" w:color="auto"/>
            </w:tcBorders>
            <w:shd w:val="clear" w:color="auto" w:fill="auto"/>
            <w:hideMark/>
          </w:tcPr>
          <w:p w14:paraId="55919105" w14:textId="77777777" w:rsidR="006405BC" w:rsidRPr="00AA534C" w:rsidRDefault="006405BC"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sz w:val="21"/>
                <w:szCs w:val="21"/>
              </w:rPr>
              <w:t>1 </w:t>
            </w:r>
          </w:p>
        </w:tc>
        <w:tc>
          <w:tcPr>
            <w:tcW w:w="1590" w:type="dxa"/>
            <w:tcBorders>
              <w:top w:val="single" w:sz="6" w:space="0" w:color="auto"/>
              <w:left w:val="single" w:sz="6" w:space="0" w:color="auto"/>
              <w:bottom w:val="single" w:sz="6" w:space="0" w:color="auto"/>
              <w:right w:val="single" w:sz="6" w:space="0" w:color="auto"/>
            </w:tcBorders>
            <w:shd w:val="clear" w:color="auto" w:fill="auto"/>
          </w:tcPr>
          <w:p w14:paraId="4C753E90" w14:textId="58956CFC" w:rsidR="006405BC" w:rsidRPr="00AA534C" w:rsidRDefault="00232C09"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sz w:val="21"/>
                <w:szCs w:val="21"/>
              </w:rPr>
              <w:t>V</w:t>
            </w:r>
            <w:r w:rsidR="00E56878" w:rsidRPr="00AA534C">
              <w:rPr>
                <w:rFonts w:ascii="Cambria" w:eastAsia="Times New Roman" w:hAnsi="Cambria" w:cs="Times New Roman"/>
                <w:sz w:val="21"/>
                <w:szCs w:val="21"/>
              </w:rPr>
              <w:t xml:space="preserve">erduidelijking op de verwijzing naar art. 1:121 </w:t>
            </w:r>
            <w:proofErr w:type="spellStart"/>
            <w:r w:rsidR="00E56878" w:rsidRPr="00AA534C">
              <w:rPr>
                <w:rFonts w:ascii="Cambria" w:eastAsia="Times New Roman" w:hAnsi="Cambria" w:cs="Times New Roman"/>
                <w:sz w:val="21"/>
                <w:szCs w:val="21"/>
              </w:rPr>
              <w:t>Wft</w:t>
            </w:r>
            <w:proofErr w:type="spellEnd"/>
            <w:r w:rsidR="00E56878" w:rsidRPr="00AA534C">
              <w:rPr>
                <w:rFonts w:ascii="Cambria" w:eastAsia="Times New Roman" w:hAnsi="Cambria" w:cs="Times New Roman"/>
                <w:sz w:val="21"/>
                <w:szCs w:val="21"/>
              </w:rPr>
              <w:t>.</w:t>
            </w:r>
          </w:p>
        </w:tc>
        <w:tc>
          <w:tcPr>
            <w:tcW w:w="2887" w:type="dxa"/>
            <w:tcBorders>
              <w:top w:val="single" w:sz="6" w:space="0" w:color="auto"/>
              <w:left w:val="single" w:sz="6" w:space="0" w:color="auto"/>
              <w:bottom w:val="single" w:sz="6" w:space="0" w:color="auto"/>
              <w:right w:val="single" w:sz="6" w:space="0" w:color="auto"/>
            </w:tcBorders>
            <w:shd w:val="clear" w:color="auto" w:fill="auto"/>
          </w:tcPr>
          <w:p w14:paraId="48EDFAAC" w14:textId="2846ED50" w:rsidR="006405BC" w:rsidRPr="00AA534C" w:rsidRDefault="0065652D" w:rsidP="00E42D7F">
            <w:pPr>
              <w:spacing w:line="360" w:lineRule="auto"/>
              <w:rPr>
                <w:rFonts w:ascii="Cambria" w:eastAsia="Cambria" w:hAnsi="Cambria" w:cs="Cambria"/>
                <w:sz w:val="21"/>
                <w:szCs w:val="21"/>
                <w:lang w:val="nl"/>
              </w:rPr>
            </w:pPr>
            <w:r w:rsidRPr="00AA534C">
              <w:rPr>
                <w:rFonts w:ascii="Cambria" w:eastAsia="Cambria" w:hAnsi="Cambria" w:cs="Cambria"/>
                <w:color w:val="000000" w:themeColor="text1"/>
                <w:sz w:val="21"/>
                <w:szCs w:val="21"/>
                <w:lang w:val="nl"/>
              </w:rPr>
              <w:t>Een reageerder</w:t>
            </w:r>
            <w:r w:rsidR="00B27495" w:rsidRPr="00AA534C">
              <w:rPr>
                <w:rFonts w:ascii="Cambria" w:eastAsia="Cambria" w:hAnsi="Cambria" w:cs="Cambria"/>
                <w:color w:val="000000" w:themeColor="text1"/>
                <w:sz w:val="21"/>
                <w:szCs w:val="21"/>
                <w:lang w:val="nl"/>
              </w:rPr>
              <w:t xml:space="preserve"> stelt dat DNB in de Q&amp;A de interpretatie van de wettekst lijkt uit te breiden door de verwijzing naar artikel 1:121, eerste lid, van de Wet op het financieel toezicht (Wft) op te vatten als een verwijzing naar artikel 1:121, eerste tot en met vijfde lid Wft. </w:t>
            </w:r>
            <w:r w:rsidRPr="00AA534C">
              <w:rPr>
                <w:rFonts w:ascii="Cambria" w:eastAsia="Cambria" w:hAnsi="Cambria" w:cs="Cambria"/>
                <w:color w:val="000000" w:themeColor="text1"/>
                <w:sz w:val="21"/>
                <w:szCs w:val="21"/>
                <w:lang w:val="nl"/>
              </w:rPr>
              <w:t>De reageerder wijst</w:t>
            </w:r>
            <w:r w:rsidR="00B27495" w:rsidRPr="00AA534C">
              <w:rPr>
                <w:rFonts w:ascii="Cambria" w:eastAsia="Cambria" w:hAnsi="Cambria" w:cs="Cambria"/>
                <w:color w:val="000000" w:themeColor="text1"/>
                <w:sz w:val="21"/>
                <w:szCs w:val="21"/>
                <w:lang w:val="nl"/>
              </w:rPr>
              <w:t xml:space="preserve"> er daarbij op dat in artikel 1:116 Wft is </w:t>
            </w:r>
            <w:r w:rsidR="00B27495" w:rsidRPr="00AA534C">
              <w:rPr>
                <w:rFonts w:ascii="Cambria" w:eastAsia="Cambria" w:hAnsi="Cambria" w:cs="Cambria"/>
                <w:color w:val="000000" w:themeColor="text1"/>
                <w:sz w:val="21"/>
                <w:szCs w:val="21"/>
                <w:lang w:val="nl"/>
              </w:rPr>
              <w:lastRenderedPageBreak/>
              <w:t xml:space="preserve">bepaald dat een toekenning van een retentievergoeding in strijd met artikel 1:122 Wft nietig is, waarbij artikel 1:122 Wft volgens de </w:t>
            </w:r>
            <w:r w:rsidRPr="00AA534C">
              <w:rPr>
                <w:rFonts w:ascii="Cambria" w:eastAsia="Cambria" w:hAnsi="Cambria" w:cs="Cambria"/>
                <w:color w:val="000000" w:themeColor="text1"/>
                <w:sz w:val="21"/>
                <w:szCs w:val="21"/>
                <w:lang w:val="nl"/>
              </w:rPr>
              <w:t>reageerder</w:t>
            </w:r>
            <w:r w:rsidR="00B27495" w:rsidRPr="00AA534C">
              <w:rPr>
                <w:rFonts w:ascii="Cambria" w:eastAsia="Cambria" w:hAnsi="Cambria" w:cs="Cambria"/>
                <w:color w:val="000000" w:themeColor="text1"/>
                <w:sz w:val="21"/>
                <w:szCs w:val="21"/>
                <w:lang w:val="nl"/>
              </w:rPr>
              <w:t xml:space="preserve"> slechts naar artikel 1:121, eerste lid, Wft verwijst. De </w:t>
            </w:r>
            <w:r w:rsidRPr="00AA534C">
              <w:rPr>
                <w:rFonts w:ascii="Cambria" w:eastAsia="Cambria" w:hAnsi="Cambria" w:cs="Cambria"/>
                <w:color w:val="000000" w:themeColor="text1"/>
                <w:sz w:val="21"/>
                <w:szCs w:val="21"/>
                <w:lang w:val="nl"/>
              </w:rPr>
              <w:t>reageerder</w:t>
            </w:r>
            <w:r w:rsidR="00B27495" w:rsidRPr="00AA534C">
              <w:rPr>
                <w:rFonts w:ascii="Cambria" w:eastAsia="Cambria" w:hAnsi="Cambria" w:cs="Cambria"/>
                <w:color w:val="000000" w:themeColor="text1"/>
                <w:sz w:val="21"/>
                <w:szCs w:val="21"/>
                <w:lang w:val="nl"/>
              </w:rPr>
              <w:t xml:space="preserve"> vraagt daarom om verduidelijking in de Q&amp;A.</w:t>
            </w:r>
          </w:p>
        </w:tc>
        <w:tc>
          <w:tcPr>
            <w:tcW w:w="6237" w:type="dxa"/>
            <w:tcBorders>
              <w:top w:val="single" w:sz="6" w:space="0" w:color="auto"/>
              <w:left w:val="single" w:sz="6" w:space="0" w:color="auto"/>
              <w:bottom w:val="single" w:sz="6" w:space="0" w:color="auto"/>
              <w:right w:val="single" w:sz="6" w:space="0" w:color="auto"/>
            </w:tcBorders>
            <w:shd w:val="clear" w:color="auto" w:fill="auto"/>
            <w:hideMark/>
          </w:tcPr>
          <w:p w14:paraId="12DEE713" w14:textId="759DB694" w:rsidR="0090288D" w:rsidRPr="00AA534C" w:rsidRDefault="0090288D" w:rsidP="0090288D">
            <w:pPr>
              <w:spacing w:line="360" w:lineRule="auto"/>
              <w:rPr>
                <w:rFonts w:ascii="Cambria" w:eastAsia="Cambria" w:hAnsi="Cambria" w:cs="Cambria"/>
                <w:color w:val="000000" w:themeColor="text1"/>
                <w:sz w:val="21"/>
                <w:szCs w:val="21"/>
                <w:lang w:val="nl"/>
              </w:rPr>
            </w:pPr>
            <w:r w:rsidRPr="00AA534C">
              <w:rPr>
                <w:rFonts w:ascii="Cambria" w:eastAsia="Cambria" w:hAnsi="Cambria" w:cs="Cambria"/>
                <w:color w:val="000000" w:themeColor="text1"/>
                <w:sz w:val="21"/>
                <w:szCs w:val="21"/>
                <w:lang w:val="nl"/>
              </w:rPr>
              <w:lastRenderedPageBreak/>
              <w:t xml:space="preserve">In artikel 1:121, eerste lid, Wft is de hoofdregel van het bonusplafond opgenomen. De overige leden van artikel 1:121 Wft bevatten uitzonderingen op deze hoofdregel. Naar het oordeel van DNB herbergt de verwijzing naar de hoofdregel uit het eerste lid tevens een verwijzing naar de uitzonderingen op deze hoofdregel. </w:t>
            </w:r>
            <w:r w:rsidRPr="00AA534C">
              <w:rPr>
                <w:rFonts w:ascii="Cambria" w:hAnsi="Cambria"/>
                <w:color w:val="000000" w:themeColor="text1"/>
                <w:sz w:val="21"/>
                <w:szCs w:val="21"/>
              </w:rPr>
              <w:t>Hiervoor kan steun kan worden gevonden in de Memorie van toelichting bij de Wet beloningsbeleid financiële ondernemingen,</w:t>
            </w:r>
            <w:r w:rsidR="00182CC3" w:rsidRPr="00AA534C">
              <w:rPr>
                <w:rFonts w:ascii="Cambria" w:hAnsi="Cambria"/>
                <w:color w:val="000000" w:themeColor="text1"/>
                <w:sz w:val="21"/>
                <w:szCs w:val="21"/>
              </w:rPr>
              <w:t xml:space="preserve"> </w:t>
            </w:r>
            <w:r w:rsidRPr="00AA534C">
              <w:rPr>
                <w:rFonts w:ascii="Cambria" w:hAnsi="Cambria"/>
                <w:color w:val="000000" w:themeColor="text1"/>
                <w:sz w:val="21"/>
                <w:szCs w:val="21"/>
              </w:rPr>
              <w:t xml:space="preserve">waar is opgenomen dat een afwijking van artikel 1:121, eerste lid, </w:t>
            </w:r>
            <w:proofErr w:type="spellStart"/>
            <w:r w:rsidRPr="00AA534C">
              <w:rPr>
                <w:rFonts w:ascii="Cambria" w:hAnsi="Cambria"/>
                <w:color w:val="000000" w:themeColor="text1"/>
                <w:sz w:val="21"/>
                <w:szCs w:val="21"/>
              </w:rPr>
              <w:lastRenderedPageBreak/>
              <w:t>Wft</w:t>
            </w:r>
            <w:proofErr w:type="spellEnd"/>
            <w:r w:rsidRPr="00AA534C">
              <w:rPr>
                <w:rFonts w:ascii="Cambria" w:hAnsi="Cambria"/>
                <w:color w:val="000000" w:themeColor="text1"/>
                <w:sz w:val="21"/>
                <w:szCs w:val="21"/>
              </w:rPr>
              <w:t xml:space="preserve"> tevens een afwijking van de overige leden van artikel 1:121 </w:t>
            </w:r>
            <w:proofErr w:type="spellStart"/>
            <w:r w:rsidRPr="00AA534C">
              <w:rPr>
                <w:rFonts w:ascii="Cambria" w:hAnsi="Cambria"/>
                <w:color w:val="000000" w:themeColor="text1"/>
                <w:sz w:val="21"/>
                <w:szCs w:val="21"/>
              </w:rPr>
              <w:t>Wft</w:t>
            </w:r>
            <w:proofErr w:type="spellEnd"/>
            <w:r w:rsidRPr="00AA534C">
              <w:rPr>
                <w:rFonts w:ascii="Cambria" w:hAnsi="Cambria"/>
                <w:color w:val="000000" w:themeColor="text1"/>
                <w:sz w:val="21"/>
                <w:szCs w:val="21"/>
              </w:rPr>
              <w:t xml:space="preserve"> inhoudt nu deze gerelateerd zijn aan het eerste lid.</w:t>
            </w:r>
            <w:r w:rsidRPr="00AA534C">
              <w:rPr>
                <w:rStyle w:val="Voetnootmarkering"/>
                <w:rFonts w:ascii="Cambria" w:hAnsi="Cambria"/>
                <w:color w:val="000000" w:themeColor="text1"/>
                <w:sz w:val="21"/>
                <w:szCs w:val="21"/>
              </w:rPr>
              <w:footnoteReference w:id="2"/>
            </w:r>
            <w:r w:rsidRPr="00AA534C">
              <w:rPr>
                <w:rFonts w:ascii="Cambria" w:hAnsi="Cambria"/>
                <w:color w:val="000000" w:themeColor="text1"/>
                <w:sz w:val="21"/>
                <w:szCs w:val="21"/>
              </w:rPr>
              <w:t> </w:t>
            </w:r>
          </w:p>
          <w:p w14:paraId="6CB66296" w14:textId="05CAD329" w:rsidR="006405BC" w:rsidRPr="00AA534C" w:rsidRDefault="0090288D" w:rsidP="0090288D">
            <w:pPr>
              <w:spacing w:after="0" w:line="360" w:lineRule="auto"/>
              <w:textAlignment w:val="baseline"/>
              <w:rPr>
                <w:rFonts w:ascii="Cambria" w:eastAsia="Times New Roman" w:hAnsi="Cambria" w:cs="Times New Roman"/>
                <w:sz w:val="21"/>
                <w:szCs w:val="21"/>
              </w:rPr>
            </w:pPr>
            <w:r w:rsidRPr="00AA534C">
              <w:rPr>
                <w:rFonts w:ascii="Cambria" w:eastAsia="Cambria" w:hAnsi="Cambria" w:cs="Cambria"/>
                <w:color w:val="000000" w:themeColor="text1"/>
                <w:sz w:val="21"/>
                <w:szCs w:val="21"/>
                <w:lang w:val="nl"/>
              </w:rPr>
              <w:t xml:space="preserve">Als de verwijzing in artikel 1:122 Wft bovendien – zoals </w:t>
            </w:r>
            <w:r w:rsidR="00FC378B" w:rsidRPr="00AA534C">
              <w:rPr>
                <w:rFonts w:ascii="Cambria" w:eastAsia="Cambria" w:hAnsi="Cambria" w:cs="Cambria"/>
                <w:color w:val="000000" w:themeColor="text1"/>
                <w:sz w:val="21"/>
                <w:szCs w:val="21"/>
                <w:lang w:val="nl"/>
              </w:rPr>
              <w:t>de reageerder</w:t>
            </w:r>
            <w:r w:rsidRPr="00AA534C">
              <w:rPr>
                <w:rFonts w:ascii="Cambria" w:eastAsia="Cambria" w:hAnsi="Cambria" w:cs="Cambria"/>
                <w:color w:val="000000" w:themeColor="text1"/>
                <w:sz w:val="21"/>
                <w:szCs w:val="21"/>
                <w:lang w:val="nl"/>
              </w:rPr>
              <w:t xml:space="preserve"> lijkt te betogen - sec zou moeten worden opgevat als een verwijzing naar artikel 1:121, eerste lid, Wft – zonder tevens als een verwijzing naar de overige leden van artikel 1:121 Wft – zou dit betekenen dat </w:t>
            </w:r>
            <w:r w:rsidRPr="00AA534C">
              <w:rPr>
                <w:rFonts w:ascii="Cambria" w:eastAsia="Cambria" w:hAnsi="Cambria" w:cs="Cambria"/>
                <w:i/>
                <w:iCs/>
                <w:color w:val="000000" w:themeColor="text1"/>
                <w:sz w:val="21"/>
                <w:szCs w:val="21"/>
                <w:lang w:val="nl"/>
              </w:rPr>
              <w:t>elke</w:t>
            </w:r>
            <w:r w:rsidRPr="00AA534C">
              <w:rPr>
                <w:rFonts w:ascii="Cambria" w:eastAsia="Cambria" w:hAnsi="Cambria" w:cs="Cambria"/>
                <w:color w:val="000000" w:themeColor="text1"/>
                <w:sz w:val="21"/>
                <w:szCs w:val="21"/>
                <w:lang w:val="nl"/>
              </w:rPr>
              <w:t xml:space="preserve"> retentievergoeding die tot gevolg heeft dat de som van de retentievergoeding en overige variabele beloningen het op grond van artikel 1:121, eerste lid, Wft toepasselijke bonusplafond van 20% overschrijdt, voorafgaande instemming van de toezichthouder zou vereisen en het totaal aan variabele beloningen het bonusplafond van 100% of 200% met instemming door aandeelhouders niet zou mogen overschrijden. Dit kan niet de bedoeling van de wetgever zijn geweest; dan zouden immers ook die financiële ondernemingen die thans in artikel 1:121, zevende lid, Wft zijn uitgezonderd van het bonusplafond bij toekenning van </w:t>
            </w:r>
            <w:r w:rsidRPr="00AA534C">
              <w:rPr>
                <w:rFonts w:ascii="Cambria" w:eastAsia="Cambria" w:hAnsi="Cambria" w:cs="Cambria"/>
                <w:color w:val="000000" w:themeColor="text1"/>
                <w:sz w:val="21"/>
                <w:szCs w:val="21"/>
                <w:lang w:val="nl"/>
              </w:rPr>
              <w:lastRenderedPageBreak/>
              <w:t>bepaalde retentievergoedingen alsnog onder het bonusplafond worden gebracht</w:t>
            </w:r>
            <w:r w:rsidR="00B27495" w:rsidRPr="00AA534C">
              <w:rPr>
                <w:rFonts w:ascii="Cambria" w:eastAsia="Cambria" w:hAnsi="Cambria" w:cs="Cambria"/>
                <w:color w:val="000000" w:themeColor="text1"/>
                <w:sz w:val="21"/>
                <w:szCs w:val="21"/>
                <w:lang w:val="nl"/>
              </w:rPr>
              <w:t>.</w:t>
            </w:r>
          </w:p>
        </w:tc>
        <w:tc>
          <w:tcPr>
            <w:tcW w:w="1643" w:type="dxa"/>
            <w:tcBorders>
              <w:top w:val="single" w:sz="6" w:space="0" w:color="auto"/>
              <w:left w:val="single" w:sz="6" w:space="0" w:color="auto"/>
              <w:bottom w:val="single" w:sz="6" w:space="0" w:color="auto"/>
              <w:right w:val="single" w:sz="6" w:space="0" w:color="auto"/>
            </w:tcBorders>
            <w:shd w:val="clear" w:color="auto" w:fill="auto"/>
            <w:hideMark/>
          </w:tcPr>
          <w:p w14:paraId="2BF106FC" w14:textId="4179C4AA" w:rsidR="006405BC" w:rsidRPr="00AA534C" w:rsidRDefault="00B27495" w:rsidP="00B27495">
            <w:pPr>
              <w:spacing w:after="0" w:line="360" w:lineRule="auto"/>
              <w:textAlignment w:val="baseline"/>
              <w:rPr>
                <w:rFonts w:ascii="Cambria" w:eastAsia="Times New Roman" w:hAnsi="Cambria" w:cs="Times New Roman"/>
                <w:sz w:val="21"/>
                <w:szCs w:val="21"/>
                <w:lang w:val="en-US"/>
              </w:rPr>
            </w:pPr>
            <w:r w:rsidRPr="00AA534C">
              <w:rPr>
                <w:rFonts w:ascii="Cambria" w:eastAsia="Times New Roman" w:hAnsi="Cambria" w:cs="Times New Roman"/>
                <w:sz w:val="21"/>
                <w:szCs w:val="21"/>
                <w:lang w:val="en-US"/>
              </w:rPr>
              <w:lastRenderedPageBreak/>
              <w:t>Nee</w:t>
            </w:r>
          </w:p>
        </w:tc>
      </w:tr>
      <w:tr w:rsidR="006405BC" w:rsidRPr="00AA534C" w14:paraId="0CE53115" w14:textId="77777777" w:rsidTr="00A015A4">
        <w:tc>
          <w:tcPr>
            <w:tcW w:w="335" w:type="dxa"/>
            <w:tcBorders>
              <w:top w:val="single" w:sz="6" w:space="0" w:color="auto"/>
              <w:left w:val="single" w:sz="6" w:space="0" w:color="auto"/>
              <w:bottom w:val="single" w:sz="6" w:space="0" w:color="auto"/>
              <w:right w:val="single" w:sz="6" w:space="0" w:color="auto"/>
            </w:tcBorders>
            <w:shd w:val="clear" w:color="auto" w:fill="auto"/>
            <w:hideMark/>
          </w:tcPr>
          <w:p w14:paraId="68DD84A3" w14:textId="77777777" w:rsidR="006405BC" w:rsidRPr="00AA534C" w:rsidRDefault="006405BC"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sz w:val="21"/>
                <w:szCs w:val="21"/>
              </w:rPr>
              <w:lastRenderedPageBreak/>
              <w:t>2 </w:t>
            </w:r>
          </w:p>
        </w:tc>
        <w:tc>
          <w:tcPr>
            <w:tcW w:w="1590" w:type="dxa"/>
            <w:tcBorders>
              <w:top w:val="single" w:sz="6" w:space="0" w:color="auto"/>
              <w:left w:val="single" w:sz="6" w:space="0" w:color="auto"/>
              <w:bottom w:val="single" w:sz="6" w:space="0" w:color="auto"/>
              <w:right w:val="single" w:sz="6" w:space="0" w:color="auto"/>
            </w:tcBorders>
            <w:shd w:val="clear" w:color="auto" w:fill="auto"/>
          </w:tcPr>
          <w:p w14:paraId="15365DF9" w14:textId="73DA259D" w:rsidR="006405BC" w:rsidRPr="00AA534C" w:rsidRDefault="00232C09"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sz w:val="21"/>
                <w:szCs w:val="21"/>
              </w:rPr>
              <w:t>B</w:t>
            </w:r>
            <w:r w:rsidR="00E56878" w:rsidRPr="00AA534C">
              <w:rPr>
                <w:rFonts w:ascii="Cambria" w:eastAsia="Times New Roman" w:hAnsi="Cambria" w:cs="Times New Roman"/>
                <w:sz w:val="21"/>
                <w:szCs w:val="21"/>
              </w:rPr>
              <w:t xml:space="preserve">eperking van de scope tot </w:t>
            </w:r>
            <w:proofErr w:type="spellStart"/>
            <w:r w:rsidR="00E56878" w:rsidRPr="00AA534C">
              <w:rPr>
                <w:rFonts w:ascii="Cambria" w:eastAsia="Times New Roman" w:hAnsi="Cambria" w:cs="Times New Roman"/>
                <w:sz w:val="21"/>
                <w:szCs w:val="21"/>
              </w:rPr>
              <w:t>identified</w:t>
            </w:r>
            <w:proofErr w:type="spellEnd"/>
            <w:r w:rsidR="00E56878" w:rsidRPr="00AA534C">
              <w:rPr>
                <w:rFonts w:ascii="Cambria" w:eastAsia="Times New Roman" w:hAnsi="Cambria" w:cs="Times New Roman"/>
                <w:sz w:val="21"/>
                <w:szCs w:val="21"/>
              </w:rPr>
              <w:t xml:space="preserve"> </w:t>
            </w:r>
            <w:proofErr w:type="spellStart"/>
            <w:r w:rsidR="00E56878" w:rsidRPr="00AA534C">
              <w:rPr>
                <w:rFonts w:ascii="Cambria" w:eastAsia="Times New Roman" w:hAnsi="Cambria" w:cs="Times New Roman"/>
                <w:sz w:val="21"/>
                <w:szCs w:val="21"/>
              </w:rPr>
              <w:t>staff</w:t>
            </w:r>
            <w:proofErr w:type="spellEnd"/>
            <w:r w:rsidR="00E56878" w:rsidRPr="00AA534C">
              <w:rPr>
                <w:rFonts w:ascii="Cambria" w:eastAsia="Times New Roman" w:hAnsi="Cambria" w:cs="Times New Roman"/>
                <w:sz w:val="21"/>
                <w:szCs w:val="21"/>
              </w:rPr>
              <w:t>.</w:t>
            </w:r>
          </w:p>
        </w:tc>
        <w:tc>
          <w:tcPr>
            <w:tcW w:w="2887" w:type="dxa"/>
            <w:tcBorders>
              <w:top w:val="single" w:sz="6" w:space="0" w:color="auto"/>
              <w:left w:val="single" w:sz="6" w:space="0" w:color="auto"/>
              <w:bottom w:val="single" w:sz="6" w:space="0" w:color="auto"/>
              <w:right w:val="single" w:sz="6" w:space="0" w:color="auto"/>
            </w:tcBorders>
            <w:shd w:val="clear" w:color="auto" w:fill="auto"/>
          </w:tcPr>
          <w:p w14:paraId="53BD4019" w14:textId="6371B3AE" w:rsidR="00B27495" w:rsidRPr="00AA534C" w:rsidRDefault="0065652D" w:rsidP="00A015A4">
            <w:pPr>
              <w:spacing w:line="360" w:lineRule="auto"/>
              <w:rPr>
                <w:rFonts w:ascii="Cambria" w:eastAsia="Cambria" w:hAnsi="Cambria" w:cs="Cambria"/>
                <w:color w:val="000000" w:themeColor="text1"/>
                <w:sz w:val="21"/>
                <w:szCs w:val="21"/>
                <w:lang w:val="nl"/>
              </w:rPr>
            </w:pPr>
            <w:r w:rsidRPr="00AA534C">
              <w:rPr>
                <w:rFonts w:ascii="Cambria" w:eastAsia="Cambria" w:hAnsi="Cambria" w:cs="Cambria"/>
                <w:color w:val="000000" w:themeColor="text1"/>
                <w:sz w:val="21"/>
                <w:szCs w:val="21"/>
                <w:lang w:val="nl"/>
              </w:rPr>
              <w:t>Een reageerder</w:t>
            </w:r>
            <w:r w:rsidR="00B27495" w:rsidRPr="00AA534C">
              <w:rPr>
                <w:rFonts w:ascii="Cambria" w:eastAsia="Cambria" w:hAnsi="Cambria" w:cs="Cambria"/>
                <w:color w:val="000000" w:themeColor="text1"/>
                <w:sz w:val="21"/>
                <w:szCs w:val="21"/>
                <w:lang w:val="nl"/>
              </w:rPr>
              <w:t xml:space="preserve"> stelt dat DNB in de Q&amp;A op twee punten verder gaat dan de EBA Richtsnoeren betreffende een degelijk beloningsbeleid overeenkomstig Richtlijn 2013/36/EU en die overeenkomstig Richtlijn (EU) 2019/2034.</w:t>
            </w:r>
          </w:p>
          <w:p w14:paraId="1E50E4E9" w14:textId="16A99BA9" w:rsidR="00B27495" w:rsidRPr="00AA534C" w:rsidRDefault="00B27495" w:rsidP="00A015A4">
            <w:pPr>
              <w:spacing w:line="360" w:lineRule="auto"/>
              <w:rPr>
                <w:rFonts w:ascii="Cambria" w:eastAsia="Cambria" w:hAnsi="Cambria" w:cs="Cambria"/>
                <w:color w:val="000000" w:themeColor="text1"/>
                <w:sz w:val="21"/>
                <w:szCs w:val="21"/>
                <w:lang w:val="nl"/>
              </w:rPr>
            </w:pPr>
            <w:r w:rsidRPr="00AA534C">
              <w:rPr>
                <w:rFonts w:ascii="Cambria" w:eastAsia="Cambria" w:hAnsi="Cambria" w:cs="Cambria"/>
                <w:color w:val="000000" w:themeColor="text1"/>
                <w:sz w:val="21"/>
                <w:szCs w:val="21"/>
                <w:lang w:val="nl"/>
              </w:rPr>
              <w:t xml:space="preserve">Ten eerste stelt </w:t>
            </w:r>
            <w:r w:rsidR="0065652D" w:rsidRPr="00AA534C">
              <w:rPr>
                <w:rFonts w:ascii="Cambria" w:eastAsia="Cambria" w:hAnsi="Cambria" w:cs="Cambria"/>
                <w:color w:val="000000" w:themeColor="text1"/>
                <w:sz w:val="21"/>
                <w:szCs w:val="21"/>
                <w:lang w:val="nl"/>
              </w:rPr>
              <w:t>de reageerder</w:t>
            </w:r>
            <w:r w:rsidRPr="00AA534C">
              <w:rPr>
                <w:rFonts w:ascii="Cambria" w:eastAsia="Cambria" w:hAnsi="Cambria" w:cs="Cambria"/>
                <w:color w:val="000000" w:themeColor="text1"/>
                <w:sz w:val="21"/>
                <w:szCs w:val="21"/>
                <w:lang w:val="nl"/>
              </w:rPr>
              <w:t xml:space="preserve"> dat in de Q&amp;A onderbouwing lijkt te moeten worden gegeven voor alle werknemers die een retentievergoeding </w:t>
            </w:r>
            <w:r w:rsidRPr="00AA534C">
              <w:rPr>
                <w:rFonts w:ascii="Cambria" w:eastAsia="Cambria" w:hAnsi="Cambria" w:cs="Cambria"/>
                <w:color w:val="000000" w:themeColor="text1"/>
                <w:sz w:val="21"/>
                <w:szCs w:val="21"/>
                <w:lang w:val="nl"/>
              </w:rPr>
              <w:lastRenderedPageBreak/>
              <w:t>ontvangen, terwijl dit in genoemde richtsnoeren is beperkt tot de zgn. Identified Staff.</w:t>
            </w:r>
          </w:p>
          <w:p w14:paraId="61BFDD7D" w14:textId="5E156581" w:rsidR="006405BC" w:rsidRPr="00AA534C" w:rsidRDefault="00E42D7F" w:rsidP="00A015A4">
            <w:pPr>
              <w:spacing w:after="0" w:line="360" w:lineRule="auto"/>
              <w:textAlignment w:val="baseline"/>
              <w:rPr>
                <w:rFonts w:ascii="Cambria" w:eastAsia="Times New Roman" w:hAnsi="Cambria" w:cs="Times New Roman"/>
                <w:sz w:val="21"/>
                <w:szCs w:val="21"/>
              </w:rPr>
            </w:pPr>
            <w:r w:rsidRPr="00AA534C">
              <w:rPr>
                <w:rFonts w:ascii="Cambria" w:eastAsia="Cambria" w:hAnsi="Cambria" w:cs="Cambria"/>
                <w:color w:val="000000" w:themeColor="text1"/>
                <w:sz w:val="21"/>
                <w:szCs w:val="21"/>
                <w:lang w:val="nl"/>
              </w:rPr>
              <w:t>De reageerder</w:t>
            </w:r>
            <w:r w:rsidR="00B27495" w:rsidRPr="00AA534C">
              <w:rPr>
                <w:rFonts w:ascii="Cambria" w:eastAsia="Cambria" w:hAnsi="Cambria" w:cs="Cambria"/>
                <w:color w:val="000000" w:themeColor="text1"/>
                <w:sz w:val="21"/>
                <w:szCs w:val="21"/>
                <w:lang w:val="nl"/>
              </w:rPr>
              <w:t xml:space="preserve"> pleit ervoor om, onder verwijzing naar het grensoverschrijdende karakter van de kapitaalmarkten en het belang van eenduidigheid van Europese regels, de Q&amp;A op nationaal niveau zoveel mogelijk genoemde richtsnoeren te spiegelen. </w:t>
            </w:r>
            <w:r w:rsidRPr="00AA534C">
              <w:rPr>
                <w:rFonts w:ascii="Cambria" w:eastAsia="Cambria" w:hAnsi="Cambria" w:cs="Cambria"/>
                <w:color w:val="000000" w:themeColor="text1"/>
                <w:sz w:val="21"/>
                <w:szCs w:val="21"/>
                <w:lang w:val="nl"/>
              </w:rPr>
              <w:t>De reageerder</w:t>
            </w:r>
            <w:r w:rsidR="00B27495" w:rsidRPr="00AA534C">
              <w:rPr>
                <w:rFonts w:ascii="Cambria" w:eastAsia="Cambria" w:hAnsi="Cambria" w:cs="Cambria"/>
                <w:color w:val="000000" w:themeColor="text1"/>
                <w:sz w:val="21"/>
                <w:szCs w:val="21"/>
                <w:lang w:val="nl"/>
              </w:rPr>
              <w:t xml:space="preserve"> pleit er daarom voor om de gevraagde onderbouwing van </w:t>
            </w:r>
            <w:r w:rsidR="00B27495" w:rsidRPr="00AA534C">
              <w:rPr>
                <w:rFonts w:ascii="Cambria" w:eastAsia="Cambria" w:hAnsi="Cambria" w:cs="Cambria"/>
                <w:color w:val="000000" w:themeColor="text1"/>
                <w:sz w:val="21"/>
                <w:szCs w:val="21"/>
                <w:lang w:val="nl"/>
              </w:rPr>
              <w:lastRenderedPageBreak/>
              <w:t>retentievergoedingen waarvoor geen voorafgaande instemming hoeft te worden gevraagd, te beperken tot de Identified Staff.</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DBA8493" w14:textId="1C9EBAE2" w:rsidR="0090288D" w:rsidRPr="00AA534C" w:rsidRDefault="0090288D" w:rsidP="0090288D">
            <w:pPr>
              <w:spacing w:line="360" w:lineRule="auto"/>
              <w:rPr>
                <w:rFonts w:ascii="Cambria" w:eastAsia="Cambria" w:hAnsi="Cambria" w:cs="Cambria"/>
                <w:sz w:val="21"/>
                <w:szCs w:val="21"/>
                <w:lang w:val="nl"/>
              </w:rPr>
            </w:pPr>
            <w:r w:rsidRPr="00AA534C">
              <w:rPr>
                <w:rFonts w:ascii="Cambria" w:eastAsia="Cambria" w:hAnsi="Cambria" w:cs="Cambria"/>
                <w:sz w:val="21"/>
                <w:szCs w:val="21"/>
                <w:lang w:val="nl"/>
              </w:rPr>
              <w:lastRenderedPageBreak/>
              <w:t>Met artikel 1:122 Wft heeft de Nederlandse wetgever ruimte willen geven om in het geval van een duurzame organisatiewijziging een retentievergoeding toe te kunnen kennen waardoor de som aan variabele beloningen het op grond van artikel 1:121 Wft toepasselijke bonusplafond te boven gaat, met dien verstande dat deze in geen gevallen de 100%/200% (met instemming aandeelhouders) kan overschrijden. Bij het opstellen van deze regeling heeft de Nederlandse wetgever willen aansluiten bij de Europese standaarden op dit punt.</w:t>
            </w:r>
            <w:r w:rsidRPr="00AA534C">
              <w:rPr>
                <w:rStyle w:val="Voetnootmarkering"/>
                <w:rFonts w:ascii="Cambria" w:eastAsia="Cambria" w:hAnsi="Cambria" w:cs="Cambria"/>
                <w:sz w:val="21"/>
                <w:szCs w:val="21"/>
                <w:lang w:val="nl"/>
              </w:rPr>
              <w:footnoteReference w:id="3"/>
            </w:r>
            <w:r w:rsidRPr="00AA534C">
              <w:rPr>
                <w:rFonts w:ascii="Cambria" w:eastAsia="Cambria" w:hAnsi="Cambria" w:cs="Cambria"/>
                <w:sz w:val="21"/>
                <w:szCs w:val="21"/>
                <w:lang w:val="nl"/>
              </w:rPr>
              <w:t xml:space="preserve"> Wel geldt deze regeling, net als de hoofdregel van het bonusplafond uit artikel 1:121, eerste lid, Wft, voor alle werknemers van een financiële onderneming met zetel in Nederland, en niet slechts voor Identified Staff. </w:t>
            </w:r>
            <w:r w:rsidR="00FC378B" w:rsidRPr="00AA534C">
              <w:rPr>
                <w:rFonts w:ascii="Cambria" w:eastAsia="Cambria" w:hAnsi="Cambria" w:cs="Cambria"/>
                <w:sz w:val="21"/>
                <w:szCs w:val="21"/>
                <w:lang w:val="nl"/>
              </w:rPr>
              <w:t>Daarom valt niet</w:t>
            </w:r>
            <w:r w:rsidRPr="00AA534C">
              <w:rPr>
                <w:rFonts w:ascii="Cambria" w:eastAsia="Cambria" w:hAnsi="Cambria" w:cs="Cambria"/>
                <w:sz w:val="21"/>
                <w:szCs w:val="21"/>
                <w:lang w:val="nl"/>
              </w:rPr>
              <w:t xml:space="preserve"> in te zien waarom bij retentievergoedingen die niet aan instemming </w:t>
            </w:r>
            <w:r w:rsidRPr="00AA534C">
              <w:rPr>
                <w:rFonts w:ascii="Cambria" w:eastAsia="Cambria" w:hAnsi="Cambria" w:cs="Cambria"/>
                <w:sz w:val="21"/>
                <w:szCs w:val="21"/>
                <w:lang w:val="nl"/>
              </w:rPr>
              <w:lastRenderedPageBreak/>
              <w:t>onderhevig zijn, wél dat onderscheid zou dienen te worden gemaakt.</w:t>
            </w:r>
          </w:p>
          <w:p w14:paraId="18A101EB" w14:textId="68053D0B" w:rsidR="006405BC" w:rsidRPr="00AA534C" w:rsidRDefault="0090288D" w:rsidP="0090288D">
            <w:pPr>
              <w:spacing w:after="0" w:line="360" w:lineRule="auto"/>
              <w:textAlignment w:val="baseline"/>
              <w:rPr>
                <w:rFonts w:ascii="Cambria" w:eastAsia="Times New Roman" w:hAnsi="Cambria" w:cs="Times New Roman"/>
                <w:sz w:val="21"/>
                <w:szCs w:val="21"/>
              </w:rPr>
            </w:pPr>
            <w:r w:rsidRPr="00AA534C">
              <w:rPr>
                <w:rFonts w:ascii="Cambria" w:eastAsia="Cambria" w:hAnsi="Cambria" w:cs="Cambria"/>
                <w:sz w:val="21"/>
                <w:szCs w:val="21"/>
                <w:lang w:val="nl"/>
              </w:rPr>
              <w:t xml:space="preserve">Voor zover </w:t>
            </w:r>
            <w:r w:rsidR="00182CC3" w:rsidRPr="00AA534C">
              <w:rPr>
                <w:rFonts w:ascii="Cambria" w:eastAsia="Cambria" w:hAnsi="Cambria" w:cs="Cambria"/>
                <w:color w:val="000000" w:themeColor="text1"/>
                <w:sz w:val="21"/>
                <w:szCs w:val="21"/>
                <w:lang w:val="nl"/>
              </w:rPr>
              <w:t xml:space="preserve">reageerder </w:t>
            </w:r>
            <w:r w:rsidRPr="00AA534C">
              <w:rPr>
                <w:rFonts w:ascii="Cambria" w:eastAsia="Cambria" w:hAnsi="Cambria" w:cs="Cambria"/>
                <w:sz w:val="21"/>
                <w:szCs w:val="21"/>
                <w:lang w:val="nl"/>
              </w:rPr>
              <w:t>meent dat bij niet-Identified Staff een vergoeding als een retentievergoeding kan worden aangemerkt zonder dat deze aan de in de richtsnoeren verbonden voorwaarden voldoet, merkt DNB bovendien op dat niet valt in te zien hoe een retentievergoeding in een dergelijk geval afdoende zou kunnen worden onderscheiden als figuur van een andere soort variabele beloning.</w:t>
            </w:r>
          </w:p>
        </w:tc>
        <w:tc>
          <w:tcPr>
            <w:tcW w:w="1643" w:type="dxa"/>
            <w:tcBorders>
              <w:top w:val="single" w:sz="6" w:space="0" w:color="auto"/>
              <w:left w:val="single" w:sz="6" w:space="0" w:color="auto"/>
              <w:bottom w:val="single" w:sz="6" w:space="0" w:color="auto"/>
              <w:right w:val="single" w:sz="6" w:space="0" w:color="auto"/>
            </w:tcBorders>
            <w:shd w:val="clear" w:color="auto" w:fill="auto"/>
          </w:tcPr>
          <w:p w14:paraId="73D3515C" w14:textId="348B7748" w:rsidR="006405BC" w:rsidRPr="00AA534C" w:rsidRDefault="00B27495" w:rsidP="00B27495">
            <w:pPr>
              <w:spacing w:after="0" w:line="360" w:lineRule="auto"/>
              <w:textAlignment w:val="baseline"/>
              <w:rPr>
                <w:rFonts w:ascii="Cambria" w:eastAsia="Times New Roman" w:hAnsi="Cambria" w:cs="Times New Roman"/>
                <w:sz w:val="21"/>
                <w:szCs w:val="21"/>
                <w:lang w:val="en-US"/>
              </w:rPr>
            </w:pPr>
            <w:r w:rsidRPr="00AA534C">
              <w:rPr>
                <w:rFonts w:ascii="Cambria" w:eastAsia="Times New Roman" w:hAnsi="Cambria" w:cs="Times New Roman"/>
                <w:sz w:val="21"/>
                <w:szCs w:val="21"/>
                <w:lang w:val="en-US"/>
              </w:rPr>
              <w:lastRenderedPageBreak/>
              <w:t>Nee</w:t>
            </w:r>
          </w:p>
        </w:tc>
      </w:tr>
      <w:tr w:rsidR="006405BC" w:rsidRPr="00AA534C" w14:paraId="401E1559" w14:textId="77777777" w:rsidTr="00A015A4">
        <w:tc>
          <w:tcPr>
            <w:tcW w:w="335" w:type="dxa"/>
            <w:tcBorders>
              <w:top w:val="single" w:sz="6" w:space="0" w:color="auto"/>
              <w:left w:val="single" w:sz="6" w:space="0" w:color="auto"/>
              <w:bottom w:val="single" w:sz="6" w:space="0" w:color="auto"/>
              <w:right w:val="single" w:sz="6" w:space="0" w:color="auto"/>
            </w:tcBorders>
            <w:shd w:val="clear" w:color="auto" w:fill="auto"/>
            <w:hideMark/>
          </w:tcPr>
          <w:p w14:paraId="4F98B371" w14:textId="77777777" w:rsidR="006405BC" w:rsidRPr="00AA534C" w:rsidRDefault="006405BC"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sz w:val="21"/>
                <w:szCs w:val="21"/>
              </w:rPr>
              <w:lastRenderedPageBreak/>
              <w:t>3 </w:t>
            </w:r>
          </w:p>
        </w:tc>
        <w:tc>
          <w:tcPr>
            <w:tcW w:w="1590" w:type="dxa"/>
            <w:tcBorders>
              <w:top w:val="single" w:sz="6" w:space="0" w:color="auto"/>
              <w:left w:val="single" w:sz="6" w:space="0" w:color="auto"/>
              <w:bottom w:val="single" w:sz="6" w:space="0" w:color="auto"/>
              <w:right w:val="single" w:sz="6" w:space="0" w:color="auto"/>
            </w:tcBorders>
            <w:shd w:val="clear" w:color="auto" w:fill="auto"/>
          </w:tcPr>
          <w:p w14:paraId="3028D476" w14:textId="7CD92CEF" w:rsidR="006405BC" w:rsidRPr="00AA534C" w:rsidRDefault="00232C09"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sz w:val="21"/>
                <w:szCs w:val="21"/>
              </w:rPr>
              <w:t>Lengte</w:t>
            </w:r>
            <w:r w:rsidR="00E56878" w:rsidRPr="00AA534C">
              <w:rPr>
                <w:rFonts w:ascii="Cambria" w:eastAsia="Times New Roman" w:hAnsi="Cambria" w:cs="Times New Roman"/>
                <w:sz w:val="21"/>
                <w:szCs w:val="21"/>
              </w:rPr>
              <w:t xml:space="preserve"> van toegekende retentieperiodes </w:t>
            </w:r>
            <w:r w:rsidRPr="00AA534C">
              <w:rPr>
                <w:rFonts w:ascii="Cambria" w:eastAsia="Times New Roman" w:hAnsi="Cambria" w:cs="Times New Roman"/>
                <w:sz w:val="21"/>
                <w:szCs w:val="21"/>
              </w:rPr>
              <w:t>onderbouwen</w:t>
            </w:r>
            <w:r w:rsidR="00E56878" w:rsidRPr="00AA534C">
              <w:rPr>
                <w:rFonts w:ascii="Cambria" w:eastAsia="Times New Roman" w:hAnsi="Cambria" w:cs="Times New Roman"/>
                <w:sz w:val="21"/>
                <w:szCs w:val="21"/>
              </w:rPr>
              <w:t xml:space="preserve">. </w:t>
            </w:r>
          </w:p>
        </w:tc>
        <w:tc>
          <w:tcPr>
            <w:tcW w:w="2887" w:type="dxa"/>
            <w:tcBorders>
              <w:top w:val="single" w:sz="6" w:space="0" w:color="auto"/>
              <w:left w:val="single" w:sz="6" w:space="0" w:color="auto"/>
              <w:bottom w:val="single" w:sz="6" w:space="0" w:color="auto"/>
              <w:right w:val="single" w:sz="6" w:space="0" w:color="auto"/>
            </w:tcBorders>
            <w:shd w:val="clear" w:color="auto" w:fill="auto"/>
          </w:tcPr>
          <w:p w14:paraId="221E6FF8" w14:textId="232E9D2A" w:rsidR="00B27495" w:rsidRPr="00AA534C" w:rsidRDefault="00E42D7F" w:rsidP="00A015A4">
            <w:pPr>
              <w:spacing w:line="360" w:lineRule="auto"/>
              <w:rPr>
                <w:rFonts w:ascii="Cambria" w:eastAsia="Cambria" w:hAnsi="Cambria" w:cs="Cambria"/>
                <w:sz w:val="21"/>
                <w:szCs w:val="21"/>
                <w:lang w:val="nl"/>
              </w:rPr>
            </w:pPr>
            <w:r w:rsidRPr="00AA534C">
              <w:rPr>
                <w:rFonts w:ascii="Cambria" w:eastAsia="Cambria" w:hAnsi="Cambria" w:cs="Cambria"/>
                <w:sz w:val="21"/>
                <w:szCs w:val="21"/>
                <w:lang w:val="nl"/>
              </w:rPr>
              <w:t xml:space="preserve">Een </w:t>
            </w:r>
            <w:r w:rsidRPr="00AA534C">
              <w:rPr>
                <w:rFonts w:ascii="Cambria" w:eastAsia="Cambria" w:hAnsi="Cambria" w:cs="Cambria"/>
                <w:color w:val="000000" w:themeColor="text1"/>
                <w:sz w:val="21"/>
                <w:szCs w:val="21"/>
                <w:lang w:val="nl"/>
              </w:rPr>
              <w:t>reageerder</w:t>
            </w:r>
            <w:r w:rsidR="00B27495" w:rsidRPr="00AA534C">
              <w:rPr>
                <w:rFonts w:ascii="Cambria" w:eastAsia="Cambria" w:hAnsi="Cambria" w:cs="Cambria"/>
                <w:sz w:val="21"/>
                <w:szCs w:val="21"/>
                <w:lang w:val="nl"/>
              </w:rPr>
              <w:t xml:space="preserve"> stelt dat in de Q&amp;A is opgenomen dat onderbouwd dient te worden waarom zowel de hoogte van de toegekende retentieperiode als de lengte van de retentieperiode noodzakelijk en proportioneel zijn voor het behoud van de medewerker, terwijl in de richtsnoeren alleen zou zijn opgenomen dat de hoogte van de </w:t>
            </w:r>
            <w:r w:rsidR="00B27495" w:rsidRPr="00AA534C">
              <w:rPr>
                <w:rFonts w:ascii="Cambria" w:eastAsia="Cambria" w:hAnsi="Cambria" w:cs="Cambria"/>
                <w:sz w:val="21"/>
                <w:szCs w:val="21"/>
                <w:lang w:val="nl"/>
              </w:rPr>
              <w:lastRenderedPageBreak/>
              <w:t>retentievergoeding moet worden onderbouwd.</w:t>
            </w:r>
          </w:p>
          <w:p w14:paraId="04BA36B8" w14:textId="77777777" w:rsidR="00B27495" w:rsidRPr="00AA534C" w:rsidRDefault="00B27495" w:rsidP="00A015A4">
            <w:pPr>
              <w:spacing w:line="360" w:lineRule="auto"/>
              <w:rPr>
                <w:rFonts w:ascii="Cambria" w:eastAsia="Cambria" w:hAnsi="Cambria" w:cs="Cambria"/>
                <w:sz w:val="21"/>
                <w:szCs w:val="21"/>
                <w:lang w:val="nl"/>
              </w:rPr>
            </w:pPr>
            <w:r w:rsidRPr="00AA534C">
              <w:rPr>
                <w:rFonts w:ascii="Cambria" w:eastAsia="Cambria" w:hAnsi="Cambria" w:cs="Cambria"/>
                <w:sz w:val="21"/>
                <w:szCs w:val="21"/>
                <w:lang w:val="nl"/>
              </w:rPr>
              <w:t>De lengte van de retentiebonus zou daarom moeten worden geschrapt uit de elementen die nader moeten worden onderbouwd.</w:t>
            </w:r>
          </w:p>
          <w:p w14:paraId="296B879D" w14:textId="77777777" w:rsidR="006405BC" w:rsidRPr="00AA534C" w:rsidRDefault="006405BC" w:rsidP="00A015A4">
            <w:pPr>
              <w:spacing w:after="0" w:line="360" w:lineRule="auto"/>
              <w:textAlignment w:val="baseline"/>
              <w:rPr>
                <w:rFonts w:ascii="Cambria" w:eastAsia="Times New Roman" w:hAnsi="Cambria" w:cs="Times New Roman"/>
                <w:sz w:val="21"/>
                <w:szCs w:val="21"/>
                <w:lang w:val="nl"/>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38F8832" w14:textId="792BCE0F" w:rsidR="0090288D" w:rsidRPr="00AA534C" w:rsidRDefault="0090288D" w:rsidP="0090288D">
            <w:pPr>
              <w:spacing w:line="360" w:lineRule="auto"/>
              <w:rPr>
                <w:rFonts w:ascii="Cambria" w:eastAsia="Cambria" w:hAnsi="Cambria" w:cs="Cambria"/>
                <w:b/>
                <w:bCs/>
                <w:sz w:val="21"/>
                <w:szCs w:val="21"/>
                <w:lang w:val="nl"/>
              </w:rPr>
            </w:pPr>
            <w:r w:rsidRPr="00AA534C">
              <w:rPr>
                <w:rFonts w:ascii="Cambria" w:eastAsia="Cambria" w:hAnsi="Cambria" w:cs="Cambria"/>
                <w:sz w:val="21"/>
                <w:szCs w:val="21"/>
                <w:lang w:val="nl"/>
              </w:rPr>
              <w:lastRenderedPageBreak/>
              <w:t>De stelling van</w:t>
            </w:r>
            <w:r w:rsidR="00182CC3" w:rsidRPr="00AA534C">
              <w:rPr>
                <w:rFonts w:ascii="Cambria" w:eastAsia="Cambria" w:hAnsi="Cambria" w:cs="Cambria"/>
                <w:sz w:val="21"/>
                <w:szCs w:val="21"/>
                <w:lang w:val="nl"/>
              </w:rPr>
              <w:t xml:space="preserve"> de</w:t>
            </w:r>
            <w:r w:rsidRPr="00AA534C">
              <w:rPr>
                <w:rFonts w:ascii="Cambria" w:eastAsia="Cambria" w:hAnsi="Cambria" w:cs="Cambria"/>
                <w:sz w:val="21"/>
                <w:szCs w:val="21"/>
                <w:lang w:val="nl"/>
              </w:rPr>
              <w:t xml:space="preserve"> </w:t>
            </w:r>
            <w:r w:rsidR="00182CC3" w:rsidRPr="00AA534C">
              <w:rPr>
                <w:rFonts w:ascii="Cambria" w:eastAsia="Cambria" w:hAnsi="Cambria" w:cs="Cambria"/>
                <w:color w:val="000000" w:themeColor="text1"/>
                <w:sz w:val="21"/>
                <w:szCs w:val="21"/>
                <w:lang w:val="nl"/>
              </w:rPr>
              <w:t xml:space="preserve">reageerder </w:t>
            </w:r>
            <w:r w:rsidRPr="00AA534C">
              <w:rPr>
                <w:rFonts w:ascii="Cambria" w:eastAsia="Cambria" w:hAnsi="Cambria" w:cs="Cambria"/>
                <w:sz w:val="21"/>
                <w:szCs w:val="21"/>
                <w:lang w:val="nl"/>
              </w:rPr>
              <w:t xml:space="preserve">rust naar het oordeel van DNB op een te enge lezing van de relevante richtsnoeren. </w:t>
            </w:r>
          </w:p>
          <w:p w14:paraId="0468B4FE" w14:textId="77777777" w:rsidR="0090288D" w:rsidRPr="00AA534C" w:rsidRDefault="0090288D" w:rsidP="0090288D">
            <w:pPr>
              <w:spacing w:line="360" w:lineRule="auto"/>
              <w:rPr>
                <w:rFonts w:ascii="Cambria" w:eastAsia="Cambria" w:hAnsi="Cambria" w:cs="Cambria"/>
                <w:sz w:val="21"/>
                <w:szCs w:val="21"/>
                <w:lang w:val="nl"/>
              </w:rPr>
            </w:pPr>
            <w:r w:rsidRPr="00AA534C">
              <w:rPr>
                <w:rFonts w:ascii="Cambria" w:eastAsia="Cambria" w:hAnsi="Cambria" w:cs="Cambria"/>
                <w:sz w:val="21"/>
                <w:szCs w:val="21"/>
                <w:lang w:val="nl"/>
              </w:rPr>
              <w:t>In richtsnoer 136 is opgenomen dat documentatie dient te worden bijgehouden van de gebeurtenis die het noodzakelijk maakt een retentiebonus toe te kennen en van de motivering voor die toekenning, alsook van de periode, met inbegrip van de begin- en einddatum, waarvoor de reden verondersteld wordt te bestaan. Dat brengt met zich mee dat instellingen de begin- en einddatum, en daarmee de lengte van de retentieperiode, dienen te kunnen onderbouwen.</w:t>
            </w:r>
          </w:p>
          <w:p w14:paraId="3FF42B0C" w14:textId="77777777" w:rsidR="0090288D" w:rsidRPr="00AA534C" w:rsidRDefault="0090288D" w:rsidP="0090288D">
            <w:pPr>
              <w:spacing w:line="360" w:lineRule="auto"/>
              <w:rPr>
                <w:rFonts w:ascii="Cambria" w:eastAsia="Cambria" w:hAnsi="Cambria" w:cs="Cambria"/>
                <w:sz w:val="21"/>
                <w:szCs w:val="21"/>
                <w:lang w:val="nl"/>
              </w:rPr>
            </w:pPr>
            <w:r w:rsidRPr="00AA534C">
              <w:rPr>
                <w:rFonts w:ascii="Cambria" w:eastAsia="Cambria" w:hAnsi="Cambria" w:cs="Cambria"/>
                <w:sz w:val="21"/>
                <w:szCs w:val="21"/>
                <w:lang w:val="nl"/>
              </w:rPr>
              <w:t xml:space="preserve">Tevens volgt uit richtsnoer 140 dat "Een retentiebonus dient gebaseerd te zijn op specifieke voorwaarden ... De specifieke </w:t>
            </w:r>
            <w:r w:rsidRPr="00AA534C">
              <w:rPr>
                <w:rFonts w:ascii="Cambria" w:eastAsia="Cambria" w:hAnsi="Cambria" w:cs="Cambria"/>
                <w:sz w:val="21"/>
                <w:szCs w:val="21"/>
                <w:lang w:val="nl"/>
              </w:rPr>
              <w:lastRenderedPageBreak/>
              <w:t xml:space="preserve">voorwaarden voor een retentiebonus moeten resulteren in de retentiedoelstelling (d.w.z. de retentie van personeelsleden in de beleggingsonderneming gedurende een vooraf bepaalde periode of tot een bepaalde gebeurtenis).” Voorts volgt uit paragraaf 142 dat instellingen “de retentieperiode [moeten] vaststellen als het tijdstip van de gebeurtenis of als de periode tussen de begindatum en de einddatum van de gebeurtenis wanneer aan de retentievoorwaarde moet worden voldaan”. </w:t>
            </w:r>
          </w:p>
          <w:p w14:paraId="04958EC1" w14:textId="15243CBC" w:rsidR="00B27495" w:rsidRPr="00AA534C" w:rsidRDefault="0090288D" w:rsidP="0090288D">
            <w:pPr>
              <w:spacing w:line="360" w:lineRule="auto"/>
              <w:rPr>
                <w:rFonts w:ascii="Cambria" w:eastAsia="Cambria" w:hAnsi="Cambria" w:cs="Cambria"/>
                <w:sz w:val="21"/>
                <w:szCs w:val="21"/>
                <w:lang w:val="nl"/>
              </w:rPr>
            </w:pPr>
            <w:r w:rsidRPr="00AA534C">
              <w:rPr>
                <w:rFonts w:ascii="Cambria" w:eastAsia="Cambria" w:hAnsi="Cambria" w:cs="Cambria"/>
                <w:sz w:val="21"/>
                <w:szCs w:val="21"/>
                <w:lang w:val="nl"/>
              </w:rPr>
              <w:t>Zoals weergegeven in de Q&amp;A hanteert DNB de relevante richtsnoeren als (deel van) het beoordelingskader voor retentievergoedingen, zowel wanneer voorgelegd ter voorafgaande toestemming als bij behandeling in het doorlopende toezicht. Gegeven bovenstaande paragraven vraagt DNB aan instellingen om de retentieperiode te specificeren en onderbouwen</w:t>
            </w:r>
            <w:r w:rsidR="00B27495" w:rsidRPr="00AA534C">
              <w:rPr>
                <w:rFonts w:ascii="Cambria" w:eastAsia="Cambria" w:hAnsi="Cambria" w:cs="Cambria"/>
                <w:sz w:val="21"/>
                <w:szCs w:val="21"/>
                <w:lang w:val="nl"/>
              </w:rPr>
              <w:t xml:space="preserve">. </w:t>
            </w:r>
          </w:p>
          <w:p w14:paraId="1D3E5639" w14:textId="77777777" w:rsidR="006405BC" w:rsidRPr="00AA534C" w:rsidRDefault="006405BC" w:rsidP="00B27495">
            <w:pPr>
              <w:spacing w:after="0" w:line="360" w:lineRule="auto"/>
              <w:textAlignment w:val="baseline"/>
              <w:rPr>
                <w:rFonts w:ascii="Cambria" w:eastAsia="Times New Roman" w:hAnsi="Cambria" w:cs="Times New Roman"/>
                <w:sz w:val="21"/>
                <w:szCs w:val="21"/>
                <w:lang w:val="nl"/>
              </w:rPr>
            </w:pPr>
          </w:p>
        </w:tc>
        <w:tc>
          <w:tcPr>
            <w:tcW w:w="1643" w:type="dxa"/>
            <w:tcBorders>
              <w:top w:val="single" w:sz="6" w:space="0" w:color="auto"/>
              <w:left w:val="single" w:sz="6" w:space="0" w:color="auto"/>
              <w:bottom w:val="single" w:sz="6" w:space="0" w:color="auto"/>
              <w:right w:val="single" w:sz="6" w:space="0" w:color="auto"/>
            </w:tcBorders>
            <w:shd w:val="clear" w:color="auto" w:fill="auto"/>
          </w:tcPr>
          <w:p w14:paraId="7B7E876B" w14:textId="7E37166E" w:rsidR="006405BC" w:rsidRPr="00AA534C" w:rsidRDefault="00B27495" w:rsidP="00B27495">
            <w:pPr>
              <w:spacing w:after="0" w:line="360" w:lineRule="auto"/>
              <w:textAlignment w:val="baseline"/>
              <w:rPr>
                <w:rFonts w:ascii="Cambria" w:eastAsia="Times New Roman" w:hAnsi="Cambria" w:cs="Times New Roman"/>
                <w:sz w:val="21"/>
                <w:szCs w:val="21"/>
              </w:rPr>
            </w:pPr>
            <w:r w:rsidRPr="00AA534C">
              <w:rPr>
                <w:rFonts w:ascii="Cambria" w:eastAsia="Times New Roman" w:hAnsi="Cambria" w:cs="Times New Roman"/>
                <w:sz w:val="21"/>
                <w:szCs w:val="21"/>
              </w:rPr>
              <w:lastRenderedPageBreak/>
              <w:t>Nee</w:t>
            </w:r>
          </w:p>
        </w:tc>
      </w:tr>
    </w:tbl>
    <w:p w14:paraId="35FBD58D" w14:textId="22646E8D" w:rsidR="00224B02" w:rsidRPr="00AA534C" w:rsidRDefault="00224B02" w:rsidP="00B27495">
      <w:pPr>
        <w:rPr>
          <w:rFonts w:ascii="Cambria" w:eastAsiaTheme="minorEastAsia" w:hAnsi="Cambria"/>
          <w:b/>
          <w:bCs/>
          <w:sz w:val="17"/>
          <w:szCs w:val="17"/>
        </w:rPr>
      </w:pPr>
    </w:p>
    <w:sectPr w:rsidR="00224B02" w:rsidRPr="00AA534C" w:rsidSect="00917C5B">
      <w:headerReference w:type="default" r:id="rId15"/>
      <w:pgSz w:w="16838" w:h="11906" w:orient="landscape"/>
      <w:pgMar w:top="1440" w:right="2552" w:bottom="31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CC4F" w14:textId="77777777" w:rsidR="006E5644" w:rsidRDefault="006E5644" w:rsidP="00A12A35">
      <w:pPr>
        <w:spacing w:after="0" w:line="240" w:lineRule="auto"/>
      </w:pPr>
      <w:r>
        <w:separator/>
      </w:r>
    </w:p>
  </w:endnote>
  <w:endnote w:type="continuationSeparator" w:id="0">
    <w:p w14:paraId="7807A75F" w14:textId="77777777" w:rsidR="006E5644" w:rsidRDefault="006E5644" w:rsidP="00A12A35">
      <w:pPr>
        <w:spacing w:after="0" w:line="240" w:lineRule="auto"/>
      </w:pPr>
      <w:r>
        <w:continuationSeparator/>
      </w:r>
    </w:p>
  </w:endnote>
  <w:endnote w:type="continuationNotice" w:id="1">
    <w:p w14:paraId="79B5A682" w14:textId="77777777" w:rsidR="006E5644" w:rsidRDefault="006E56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A0DE" w14:textId="77777777" w:rsidR="006E5644" w:rsidRDefault="006E5644" w:rsidP="00A12A35">
      <w:pPr>
        <w:spacing w:after="0" w:line="240" w:lineRule="auto"/>
      </w:pPr>
      <w:r>
        <w:separator/>
      </w:r>
    </w:p>
  </w:footnote>
  <w:footnote w:type="continuationSeparator" w:id="0">
    <w:p w14:paraId="703C396B" w14:textId="77777777" w:rsidR="006E5644" w:rsidRDefault="006E5644" w:rsidP="00A12A35">
      <w:pPr>
        <w:spacing w:after="0" w:line="240" w:lineRule="auto"/>
      </w:pPr>
      <w:r>
        <w:continuationSeparator/>
      </w:r>
    </w:p>
  </w:footnote>
  <w:footnote w:type="continuationNotice" w:id="1">
    <w:p w14:paraId="5C02C21B" w14:textId="77777777" w:rsidR="006E5644" w:rsidRDefault="006E5644">
      <w:pPr>
        <w:spacing w:after="0" w:line="240" w:lineRule="auto"/>
      </w:pPr>
    </w:p>
  </w:footnote>
  <w:footnote w:id="2">
    <w:p w14:paraId="5994D21E" w14:textId="77777777" w:rsidR="0090288D" w:rsidRDefault="0090288D" w:rsidP="0090288D">
      <w:pPr>
        <w:pStyle w:val="Voetnoottekst"/>
      </w:pPr>
      <w:r>
        <w:rPr>
          <w:rStyle w:val="Voetnootmarkering"/>
        </w:rPr>
        <w:footnoteRef/>
      </w:r>
      <w:r>
        <w:t xml:space="preserve"> </w:t>
      </w:r>
      <w:r w:rsidRPr="003F6798">
        <w:rPr>
          <w:rFonts w:cstheme="minorHAnsi"/>
          <w:i/>
          <w:iCs/>
          <w:color w:val="000000" w:themeColor="text1"/>
        </w:rPr>
        <w:t>Kamerstukken II</w:t>
      </w:r>
      <w:r w:rsidRPr="003F6798">
        <w:rPr>
          <w:rFonts w:cstheme="minorHAnsi"/>
          <w:color w:val="000000" w:themeColor="text1"/>
        </w:rPr>
        <w:t xml:space="preserve"> 2013-2014, 33964, nr. 3. p. 20.</w:t>
      </w:r>
    </w:p>
  </w:footnote>
  <w:footnote w:id="3">
    <w:p w14:paraId="55ABB053" w14:textId="77777777" w:rsidR="0090288D" w:rsidRDefault="0090288D" w:rsidP="0090288D">
      <w:pPr>
        <w:pStyle w:val="Voetnoottekst"/>
      </w:pPr>
      <w:r>
        <w:rPr>
          <w:rStyle w:val="Voetnootmarkering"/>
        </w:rPr>
        <w:footnoteRef/>
      </w:r>
      <w:r>
        <w:t xml:space="preserve"> </w:t>
      </w:r>
      <w:r w:rsidRPr="001A321C">
        <w:rPr>
          <w:i/>
          <w:iCs/>
        </w:rPr>
        <w:t>Kamerstukken II</w:t>
      </w:r>
      <w:r>
        <w:t xml:space="preserve"> 2013/14, 33 964, nr. 3, p.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02215" w14:textId="53077ABF" w:rsidR="00917C5B" w:rsidRPr="00917C5B" w:rsidRDefault="00182CC3" w:rsidP="00917C5B">
    <w:pPr>
      <w:pStyle w:val="Koptekst"/>
      <w:tabs>
        <w:tab w:val="clear" w:pos="9026"/>
        <w:tab w:val="right" w:pos="7371"/>
      </w:tabs>
      <w:ind w:right="1655"/>
      <w:rPr>
        <w:rFonts w:ascii="Verdana" w:hAnsi="Verdana"/>
        <w:sz w:val="17"/>
        <w:szCs w:val="17"/>
      </w:rPr>
    </w:pPr>
    <w:r w:rsidRPr="00917C5B">
      <w:rPr>
        <w:rFonts w:ascii="Verdana" w:hAnsi="Verdana"/>
        <w:noProof/>
        <w:sz w:val="17"/>
        <w:szCs w:val="17"/>
      </w:rPr>
      <w:drawing>
        <wp:anchor distT="0" distB="0" distL="114300" distR="114300" simplePos="0" relativeHeight="251658240" behindDoc="1" locked="0" layoutInCell="1" allowOverlap="1" wp14:anchorId="0ACD3332" wp14:editId="0D4B4D28">
          <wp:simplePos x="0" y="0"/>
          <wp:positionH relativeFrom="column">
            <wp:posOffset>4918710</wp:posOffset>
          </wp:positionH>
          <wp:positionV relativeFrom="paragraph">
            <wp:posOffset>464820</wp:posOffset>
          </wp:positionV>
          <wp:extent cx="1375410" cy="444500"/>
          <wp:effectExtent l="0" t="0" r="0" b="0"/>
          <wp:wrapTopAndBottom/>
          <wp:docPr id="23" name="Afbeelding 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a:stretch/>
                </pic:blipFill>
                <pic:spPr>
                  <a:xfrm>
                    <a:off x="0" y="0"/>
                    <a:ext cx="1375410" cy="44450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27C9"/>
    <w:multiLevelType w:val="hybridMultilevel"/>
    <w:tmpl w:val="FFFFFFFF"/>
    <w:lvl w:ilvl="0" w:tplc="A4562718">
      <w:start w:val="1"/>
      <w:numFmt w:val="bullet"/>
      <w:lvlText w:val="-"/>
      <w:lvlJc w:val="left"/>
      <w:pPr>
        <w:ind w:left="360" w:hanging="360"/>
      </w:pPr>
      <w:rPr>
        <w:rFonts w:ascii="Calibri" w:hAnsi="Calibri" w:hint="default"/>
      </w:rPr>
    </w:lvl>
    <w:lvl w:ilvl="1" w:tplc="28EE7D0C">
      <w:start w:val="1"/>
      <w:numFmt w:val="bullet"/>
      <w:lvlText w:val="o"/>
      <w:lvlJc w:val="left"/>
      <w:pPr>
        <w:ind w:left="1080" w:hanging="360"/>
      </w:pPr>
      <w:rPr>
        <w:rFonts w:ascii="Courier New" w:hAnsi="Courier New" w:hint="default"/>
      </w:rPr>
    </w:lvl>
    <w:lvl w:ilvl="2" w:tplc="C3B2287C">
      <w:start w:val="1"/>
      <w:numFmt w:val="bullet"/>
      <w:lvlText w:val=""/>
      <w:lvlJc w:val="left"/>
      <w:pPr>
        <w:ind w:left="1800" w:hanging="360"/>
      </w:pPr>
      <w:rPr>
        <w:rFonts w:ascii="Wingdings" w:hAnsi="Wingdings" w:hint="default"/>
      </w:rPr>
    </w:lvl>
    <w:lvl w:ilvl="3" w:tplc="64E04466">
      <w:start w:val="1"/>
      <w:numFmt w:val="bullet"/>
      <w:lvlText w:val=""/>
      <w:lvlJc w:val="left"/>
      <w:pPr>
        <w:ind w:left="2520" w:hanging="360"/>
      </w:pPr>
      <w:rPr>
        <w:rFonts w:ascii="Symbol" w:hAnsi="Symbol" w:hint="default"/>
      </w:rPr>
    </w:lvl>
    <w:lvl w:ilvl="4" w:tplc="65B40D8C">
      <w:start w:val="1"/>
      <w:numFmt w:val="bullet"/>
      <w:lvlText w:val="o"/>
      <w:lvlJc w:val="left"/>
      <w:pPr>
        <w:ind w:left="3240" w:hanging="360"/>
      </w:pPr>
      <w:rPr>
        <w:rFonts w:ascii="Courier New" w:hAnsi="Courier New" w:hint="default"/>
      </w:rPr>
    </w:lvl>
    <w:lvl w:ilvl="5" w:tplc="096261A0">
      <w:start w:val="1"/>
      <w:numFmt w:val="bullet"/>
      <w:lvlText w:val=""/>
      <w:lvlJc w:val="left"/>
      <w:pPr>
        <w:ind w:left="3960" w:hanging="360"/>
      </w:pPr>
      <w:rPr>
        <w:rFonts w:ascii="Wingdings" w:hAnsi="Wingdings" w:hint="default"/>
      </w:rPr>
    </w:lvl>
    <w:lvl w:ilvl="6" w:tplc="C74C41E2">
      <w:start w:val="1"/>
      <w:numFmt w:val="bullet"/>
      <w:lvlText w:val=""/>
      <w:lvlJc w:val="left"/>
      <w:pPr>
        <w:ind w:left="4680" w:hanging="360"/>
      </w:pPr>
      <w:rPr>
        <w:rFonts w:ascii="Symbol" w:hAnsi="Symbol" w:hint="default"/>
      </w:rPr>
    </w:lvl>
    <w:lvl w:ilvl="7" w:tplc="FF342B3E">
      <w:start w:val="1"/>
      <w:numFmt w:val="bullet"/>
      <w:lvlText w:val="o"/>
      <w:lvlJc w:val="left"/>
      <w:pPr>
        <w:ind w:left="5400" w:hanging="360"/>
      </w:pPr>
      <w:rPr>
        <w:rFonts w:ascii="Courier New" w:hAnsi="Courier New" w:hint="default"/>
      </w:rPr>
    </w:lvl>
    <w:lvl w:ilvl="8" w:tplc="44AE5B28">
      <w:start w:val="1"/>
      <w:numFmt w:val="bullet"/>
      <w:lvlText w:val=""/>
      <w:lvlJc w:val="left"/>
      <w:pPr>
        <w:ind w:left="6120" w:hanging="360"/>
      </w:pPr>
      <w:rPr>
        <w:rFonts w:ascii="Wingdings" w:hAnsi="Wingdings" w:hint="default"/>
      </w:rPr>
    </w:lvl>
  </w:abstractNum>
  <w:num w:numId="1" w16cid:durableId="192305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0E"/>
    <w:rsid w:val="00162431"/>
    <w:rsid w:val="00182CC3"/>
    <w:rsid w:val="001B70B6"/>
    <w:rsid w:val="00224B02"/>
    <w:rsid w:val="00232C09"/>
    <w:rsid w:val="00242369"/>
    <w:rsid w:val="002E663C"/>
    <w:rsid w:val="0033242E"/>
    <w:rsid w:val="00351238"/>
    <w:rsid w:val="003531DE"/>
    <w:rsid w:val="003F43AA"/>
    <w:rsid w:val="00455948"/>
    <w:rsid w:val="00457119"/>
    <w:rsid w:val="004830B8"/>
    <w:rsid w:val="004C190E"/>
    <w:rsid w:val="00544CBF"/>
    <w:rsid w:val="0056770B"/>
    <w:rsid w:val="006405BC"/>
    <w:rsid w:val="00642D78"/>
    <w:rsid w:val="0065652D"/>
    <w:rsid w:val="006E5644"/>
    <w:rsid w:val="0070526B"/>
    <w:rsid w:val="007470D8"/>
    <w:rsid w:val="00776FAC"/>
    <w:rsid w:val="00873241"/>
    <w:rsid w:val="00882C22"/>
    <w:rsid w:val="0090288D"/>
    <w:rsid w:val="00917C5B"/>
    <w:rsid w:val="009565A5"/>
    <w:rsid w:val="00971426"/>
    <w:rsid w:val="00982744"/>
    <w:rsid w:val="00A015A4"/>
    <w:rsid w:val="00A12A35"/>
    <w:rsid w:val="00A26DEA"/>
    <w:rsid w:val="00AA534C"/>
    <w:rsid w:val="00AB353E"/>
    <w:rsid w:val="00AD3E73"/>
    <w:rsid w:val="00B01345"/>
    <w:rsid w:val="00B27495"/>
    <w:rsid w:val="00BC4A51"/>
    <w:rsid w:val="00C435D2"/>
    <w:rsid w:val="00C473A5"/>
    <w:rsid w:val="00CA3047"/>
    <w:rsid w:val="00CD6628"/>
    <w:rsid w:val="00CF3852"/>
    <w:rsid w:val="00D05898"/>
    <w:rsid w:val="00D17897"/>
    <w:rsid w:val="00D41A61"/>
    <w:rsid w:val="00DA56AE"/>
    <w:rsid w:val="00DA744C"/>
    <w:rsid w:val="00E37842"/>
    <w:rsid w:val="00E42D7F"/>
    <w:rsid w:val="00E56878"/>
    <w:rsid w:val="00ED4C61"/>
    <w:rsid w:val="00EF4D22"/>
    <w:rsid w:val="00FC378B"/>
    <w:rsid w:val="00FF10CC"/>
    <w:rsid w:val="03C2A358"/>
    <w:rsid w:val="04121B00"/>
    <w:rsid w:val="10697B04"/>
    <w:rsid w:val="116587D1"/>
    <w:rsid w:val="118AB9E4"/>
    <w:rsid w:val="19E083B1"/>
    <w:rsid w:val="2E431641"/>
    <w:rsid w:val="30FA126C"/>
    <w:rsid w:val="3344EBCE"/>
    <w:rsid w:val="3CBAFD5B"/>
    <w:rsid w:val="3FD69EBE"/>
    <w:rsid w:val="3FF29E1D"/>
    <w:rsid w:val="404E1172"/>
    <w:rsid w:val="51A65788"/>
    <w:rsid w:val="6CF6348C"/>
    <w:rsid w:val="72B5F3F3"/>
    <w:rsid w:val="7604C773"/>
    <w:rsid w:val="7CBFD448"/>
    <w:rsid w:val="7F5F944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C023"/>
  <w15:chartTrackingRefBased/>
  <w15:docId w15:val="{E193C24E-36E8-4F08-8FE5-847B414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7C5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17C5B"/>
  </w:style>
  <w:style w:type="paragraph" w:styleId="Voettekst">
    <w:name w:val="footer"/>
    <w:basedOn w:val="Standaard"/>
    <w:link w:val="VoettekstChar"/>
    <w:uiPriority w:val="99"/>
    <w:unhideWhenUsed/>
    <w:rsid w:val="00917C5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17C5B"/>
  </w:style>
  <w:style w:type="paragraph" w:customStyle="1" w:styleId="paragraph">
    <w:name w:val="paragraph"/>
    <w:basedOn w:val="Standaard"/>
    <w:rsid w:val="004C19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4C190E"/>
  </w:style>
  <w:style w:type="character" w:customStyle="1" w:styleId="eop">
    <w:name w:val="eop"/>
    <w:basedOn w:val="Standaardalinea-lettertype"/>
    <w:rsid w:val="004C190E"/>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semiHidden/>
    <w:unhideWhenUsed/>
    <w:rsid w:val="00224B02"/>
    <w:rPr>
      <w:color w:val="0000FF"/>
      <w:u w:val="single"/>
    </w:rPr>
  </w:style>
  <w:style w:type="paragraph" w:styleId="Voetnoottekst">
    <w:name w:val="footnote text"/>
    <w:basedOn w:val="Standaard"/>
    <w:link w:val="VoetnoottekstChar"/>
    <w:uiPriority w:val="99"/>
    <w:semiHidden/>
    <w:unhideWhenUsed/>
    <w:rsid w:val="00B2749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27495"/>
    <w:rPr>
      <w:sz w:val="20"/>
      <w:szCs w:val="20"/>
    </w:rPr>
  </w:style>
  <w:style w:type="character" w:styleId="Voetnootmarkering">
    <w:name w:val="footnote reference"/>
    <w:basedOn w:val="Standaardalinea-lettertype"/>
    <w:uiPriority w:val="99"/>
    <w:semiHidden/>
    <w:unhideWhenUsed/>
    <w:rsid w:val="00B27495"/>
    <w:rPr>
      <w:vertAlign w:val="superscript"/>
    </w:rPr>
  </w:style>
  <w:style w:type="character" w:styleId="Verwijzingopmerking">
    <w:name w:val="annotation reference"/>
    <w:basedOn w:val="Standaardalinea-lettertype"/>
    <w:uiPriority w:val="99"/>
    <w:semiHidden/>
    <w:unhideWhenUsed/>
    <w:rsid w:val="0090288D"/>
    <w:rPr>
      <w:sz w:val="16"/>
      <w:szCs w:val="16"/>
    </w:rPr>
  </w:style>
  <w:style w:type="paragraph" w:styleId="Tekstopmerking">
    <w:name w:val="annotation text"/>
    <w:basedOn w:val="Standaard"/>
    <w:link w:val="TekstopmerkingChar"/>
    <w:uiPriority w:val="99"/>
    <w:unhideWhenUsed/>
    <w:rsid w:val="0090288D"/>
    <w:pPr>
      <w:spacing w:line="240" w:lineRule="auto"/>
    </w:pPr>
    <w:rPr>
      <w:sz w:val="20"/>
      <w:szCs w:val="20"/>
    </w:rPr>
  </w:style>
  <w:style w:type="character" w:customStyle="1" w:styleId="TekstopmerkingChar">
    <w:name w:val="Tekst opmerking Char"/>
    <w:basedOn w:val="Standaardalinea-lettertype"/>
    <w:link w:val="Tekstopmerking"/>
    <w:uiPriority w:val="99"/>
    <w:rsid w:val="0090288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98816">
      <w:bodyDiv w:val="1"/>
      <w:marLeft w:val="0"/>
      <w:marRight w:val="0"/>
      <w:marTop w:val="0"/>
      <w:marBottom w:val="0"/>
      <w:divBdr>
        <w:top w:val="none" w:sz="0" w:space="0" w:color="auto"/>
        <w:left w:val="none" w:sz="0" w:space="0" w:color="auto"/>
        <w:bottom w:val="none" w:sz="0" w:space="0" w:color="auto"/>
        <w:right w:val="none" w:sz="0" w:space="0" w:color="auto"/>
      </w:divBdr>
      <w:divsChild>
        <w:div w:id="373583254">
          <w:marLeft w:val="0"/>
          <w:marRight w:val="0"/>
          <w:marTop w:val="0"/>
          <w:marBottom w:val="0"/>
          <w:divBdr>
            <w:top w:val="none" w:sz="0" w:space="0" w:color="auto"/>
            <w:left w:val="none" w:sz="0" w:space="0" w:color="auto"/>
            <w:bottom w:val="none" w:sz="0" w:space="0" w:color="auto"/>
            <w:right w:val="none" w:sz="0" w:space="0" w:color="auto"/>
          </w:divBdr>
        </w:div>
        <w:div w:id="1241987553">
          <w:marLeft w:val="0"/>
          <w:marRight w:val="0"/>
          <w:marTop w:val="0"/>
          <w:marBottom w:val="0"/>
          <w:divBdr>
            <w:top w:val="none" w:sz="0" w:space="0" w:color="auto"/>
            <w:left w:val="none" w:sz="0" w:space="0" w:color="auto"/>
            <w:bottom w:val="none" w:sz="0" w:space="0" w:color="auto"/>
            <w:right w:val="none" w:sz="0" w:space="0" w:color="auto"/>
          </w:divBdr>
        </w:div>
        <w:div w:id="1585263349">
          <w:marLeft w:val="0"/>
          <w:marRight w:val="0"/>
          <w:marTop w:val="0"/>
          <w:marBottom w:val="0"/>
          <w:divBdr>
            <w:top w:val="none" w:sz="0" w:space="0" w:color="auto"/>
            <w:left w:val="none" w:sz="0" w:space="0" w:color="auto"/>
            <w:bottom w:val="none" w:sz="0" w:space="0" w:color="auto"/>
            <w:right w:val="none" w:sz="0" w:space="0" w:color="auto"/>
          </w:divBdr>
          <w:divsChild>
            <w:div w:id="212278026">
              <w:marLeft w:val="-75"/>
              <w:marRight w:val="0"/>
              <w:marTop w:val="30"/>
              <w:marBottom w:val="30"/>
              <w:divBdr>
                <w:top w:val="none" w:sz="0" w:space="0" w:color="auto"/>
                <w:left w:val="none" w:sz="0" w:space="0" w:color="auto"/>
                <w:bottom w:val="none" w:sz="0" w:space="0" w:color="auto"/>
                <w:right w:val="none" w:sz="0" w:space="0" w:color="auto"/>
              </w:divBdr>
              <w:divsChild>
                <w:div w:id="5836609">
                  <w:marLeft w:val="0"/>
                  <w:marRight w:val="0"/>
                  <w:marTop w:val="0"/>
                  <w:marBottom w:val="0"/>
                  <w:divBdr>
                    <w:top w:val="none" w:sz="0" w:space="0" w:color="auto"/>
                    <w:left w:val="none" w:sz="0" w:space="0" w:color="auto"/>
                    <w:bottom w:val="none" w:sz="0" w:space="0" w:color="auto"/>
                    <w:right w:val="none" w:sz="0" w:space="0" w:color="auto"/>
                  </w:divBdr>
                  <w:divsChild>
                    <w:div w:id="457379667">
                      <w:marLeft w:val="0"/>
                      <w:marRight w:val="0"/>
                      <w:marTop w:val="0"/>
                      <w:marBottom w:val="0"/>
                      <w:divBdr>
                        <w:top w:val="none" w:sz="0" w:space="0" w:color="auto"/>
                        <w:left w:val="none" w:sz="0" w:space="0" w:color="auto"/>
                        <w:bottom w:val="none" w:sz="0" w:space="0" w:color="auto"/>
                        <w:right w:val="none" w:sz="0" w:space="0" w:color="auto"/>
                      </w:divBdr>
                    </w:div>
                  </w:divsChild>
                </w:div>
                <w:div w:id="30616486">
                  <w:marLeft w:val="0"/>
                  <w:marRight w:val="0"/>
                  <w:marTop w:val="0"/>
                  <w:marBottom w:val="0"/>
                  <w:divBdr>
                    <w:top w:val="none" w:sz="0" w:space="0" w:color="auto"/>
                    <w:left w:val="none" w:sz="0" w:space="0" w:color="auto"/>
                    <w:bottom w:val="none" w:sz="0" w:space="0" w:color="auto"/>
                    <w:right w:val="none" w:sz="0" w:space="0" w:color="auto"/>
                  </w:divBdr>
                  <w:divsChild>
                    <w:div w:id="279455556">
                      <w:marLeft w:val="0"/>
                      <w:marRight w:val="0"/>
                      <w:marTop w:val="0"/>
                      <w:marBottom w:val="0"/>
                      <w:divBdr>
                        <w:top w:val="none" w:sz="0" w:space="0" w:color="auto"/>
                        <w:left w:val="none" w:sz="0" w:space="0" w:color="auto"/>
                        <w:bottom w:val="none" w:sz="0" w:space="0" w:color="auto"/>
                        <w:right w:val="none" w:sz="0" w:space="0" w:color="auto"/>
                      </w:divBdr>
                    </w:div>
                  </w:divsChild>
                </w:div>
                <w:div w:id="43914298">
                  <w:marLeft w:val="0"/>
                  <w:marRight w:val="0"/>
                  <w:marTop w:val="0"/>
                  <w:marBottom w:val="0"/>
                  <w:divBdr>
                    <w:top w:val="none" w:sz="0" w:space="0" w:color="auto"/>
                    <w:left w:val="none" w:sz="0" w:space="0" w:color="auto"/>
                    <w:bottom w:val="none" w:sz="0" w:space="0" w:color="auto"/>
                    <w:right w:val="none" w:sz="0" w:space="0" w:color="auto"/>
                  </w:divBdr>
                  <w:divsChild>
                    <w:div w:id="1354725448">
                      <w:marLeft w:val="0"/>
                      <w:marRight w:val="0"/>
                      <w:marTop w:val="0"/>
                      <w:marBottom w:val="0"/>
                      <w:divBdr>
                        <w:top w:val="none" w:sz="0" w:space="0" w:color="auto"/>
                        <w:left w:val="none" w:sz="0" w:space="0" w:color="auto"/>
                        <w:bottom w:val="none" w:sz="0" w:space="0" w:color="auto"/>
                        <w:right w:val="none" w:sz="0" w:space="0" w:color="auto"/>
                      </w:divBdr>
                    </w:div>
                  </w:divsChild>
                </w:div>
                <w:div w:id="77872788">
                  <w:marLeft w:val="0"/>
                  <w:marRight w:val="0"/>
                  <w:marTop w:val="0"/>
                  <w:marBottom w:val="0"/>
                  <w:divBdr>
                    <w:top w:val="none" w:sz="0" w:space="0" w:color="auto"/>
                    <w:left w:val="none" w:sz="0" w:space="0" w:color="auto"/>
                    <w:bottom w:val="none" w:sz="0" w:space="0" w:color="auto"/>
                    <w:right w:val="none" w:sz="0" w:space="0" w:color="auto"/>
                  </w:divBdr>
                  <w:divsChild>
                    <w:div w:id="1420643116">
                      <w:marLeft w:val="0"/>
                      <w:marRight w:val="0"/>
                      <w:marTop w:val="0"/>
                      <w:marBottom w:val="0"/>
                      <w:divBdr>
                        <w:top w:val="none" w:sz="0" w:space="0" w:color="auto"/>
                        <w:left w:val="none" w:sz="0" w:space="0" w:color="auto"/>
                        <w:bottom w:val="none" w:sz="0" w:space="0" w:color="auto"/>
                        <w:right w:val="none" w:sz="0" w:space="0" w:color="auto"/>
                      </w:divBdr>
                    </w:div>
                  </w:divsChild>
                </w:div>
                <w:div w:id="78528506">
                  <w:marLeft w:val="0"/>
                  <w:marRight w:val="0"/>
                  <w:marTop w:val="0"/>
                  <w:marBottom w:val="0"/>
                  <w:divBdr>
                    <w:top w:val="none" w:sz="0" w:space="0" w:color="auto"/>
                    <w:left w:val="none" w:sz="0" w:space="0" w:color="auto"/>
                    <w:bottom w:val="none" w:sz="0" w:space="0" w:color="auto"/>
                    <w:right w:val="none" w:sz="0" w:space="0" w:color="auto"/>
                  </w:divBdr>
                  <w:divsChild>
                    <w:div w:id="1207910294">
                      <w:marLeft w:val="0"/>
                      <w:marRight w:val="0"/>
                      <w:marTop w:val="0"/>
                      <w:marBottom w:val="0"/>
                      <w:divBdr>
                        <w:top w:val="none" w:sz="0" w:space="0" w:color="auto"/>
                        <w:left w:val="none" w:sz="0" w:space="0" w:color="auto"/>
                        <w:bottom w:val="none" w:sz="0" w:space="0" w:color="auto"/>
                        <w:right w:val="none" w:sz="0" w:space="0" w:color="auto"/>
                      </w:divBdr>
                    </w:div>
                  </w:divsChild>
                </w:div>
                <w:div w:id="80377941">
                  <w:marLeft w:val="0"/>
                  <w:marRight w:val="0"/>
                  <w:marTop w:val="0"/>
                  <w:marBottom w:val="0"/>
                  <w:divBdr>
                    <w:top w:val="none" w:sz="0" w:space="0" w:color="auto"/>
                    <w:left w:val="none" w:sz="0" w:space="0" w:color="auto"/>
                    <w:bottom w:val="none" w:sz="0" w:space="0" w:color="auto"/>
                    <w:right w:val="none" w:sz="0" w:space="0" w:color="auto"/>
                  </w:divBdr>
                  <w:divsChild>
                    <w:div w:id="2084718370">
                      <w:marLeft w:val="0"/>
                      <w:marRight w:val="0"/>
                      <w:marTop w:val="0"/>
                      <w:marBottom w:val="0"/>
                      <w:divBdr>
                        <w:top w:val="none" w:sz="0" w:space="0" w:color="auto"/>
                        <w:left w:val="none" w:sz="0" w:space="0" w:color="auto"/>
                        <w:bottom w:val="none" w:sz="0" w:space="0" w:color="auto"/>
                        <w:right w:val="none" w:sz="0" w:space="0" w:color="auto"/>
                      </w:divBdr>
                    </w:div>
                  </w:divsChild>
                </w:div>
                <w:div w:id="171146072">
                  <w:marLeft w:val="0"/>
                  <w:marRight w:val="0"/>
                  <w:marTop w:val="0"/>
                  <w:marBottom w:val="0"/>
                  <w:divBdr>
                    <w:top w:val="none" w:sz="0" w:space="0" w:color="auto"/>
                    <w:left w:val="none" w:sz="0" w:space="0" w:color="auto"/>
                    <w:bottom w:val="none" w:sz="0" w:space="0" w:color="auto"/>
                    <w:right w:val="none" w:sz="0" w:space="0" w:color="auto"/>
                  </w:divBdr>
                  <w:divsChild>
                    <w:div w:id="1950119474">
                      <w:marLeft w:val="0"/>
                      <w:marRight w:val="0"/>
                      <w:marTop w:val="0"/>
                      <w:marBottom w:val="0"/>
                      <w:divBdr>
                        <w:top w:val="none" w:sz="0" w:space="0" w:color="auto"/>
                        <w:left w:val="none" w:sz="0" w:space="0" w:color="auto"/>
                        <w:bottom w:val="none" w:sz="0" w:space="0" w:color="auto"/>
                        <w:right w:val="none" w:sz="0" w:space="0" w:color="auto"/>
                      </w:divBdr>
                    </w:div>
                  </w:divsChild>
                </w:div>
                <w:div w:id="173346343">
                  <w:marLeft w:val="0"/>
                  <w:marRight w:val="0"/>
                  <w:marTop w:val="0"/>
                  <w:marBottom w:val="0"/>
                  <w:divBdr>
                    <w:top w:val="none" w:sz="0" w:space="0" w:color="auto"/>
                    <w:left w:val="none" w:sz="0" w:space="0" w:color="auto"/>
                    <w:bottom w:val="none" w:sz="0" w:space="0" w:color="auto"/>
                    <w:right w:val="none" w:sz="0" w:space="0" w:color="auto"/>
                  </w:divBdr>
                  <w:divsChild>
                    <w:div w:id="249002790">
                      <w:marLeft w:val="0"/>
                      <w:marRight w:val="0"/>
                      <w:marTop w:val="0"/>
                      <w:marBottom w:val="0"/>
                      <w:divBdr>
                        <w:top w:val="none" w:sz="0" w:space="0" w:color="auto"/>
                        <w:left w:val="none" w:sz="0" w:space="0" w:color="auto"/>
                        <w:bottom w:val="none" w:sz="0" w:space="0" w:color="auto"/>
                        <w:right w:val="none" w:sz="0" w:space="0" w:color="auto"/>
                      </w:divBdr>
                    </w:div>
                  </w:divsChild>
                </w:div>
                <w:div w:id="243344610">
                  <w:marLeft w:val="0"/>
                  <w:marRight w:val="0"/>
                  <w:marTop w:val="0"/>
                  <w:marBottom w:val="0"/>
                  <w:divBdr>
                    <w:top w:val="none" w:sz="0" w:space="0" w:color="auto"/>
                    <w:left w:val="none" w:sz="0" w:space="0" w:color="auto"/>
                    <w:bottom w:val="none" w:sz="0" w:space="0" w:color="auto"/>
                    <w:right w:val="none" w:sz="0" w:space="0" w:color="auto"/>
                  </w:divBdr>
                  <w:divsChild>
                    <w:div w:id="167797474">
                      <w:marLeft w:val="0"/>
                      <w:marRight w:val="0"/>
                      <w:marTop w:val="0"/>
                      <w:marBottom w:val="0"/>
                      <w:divBdr>
                        <w:top w:val="none" w:sz="0" w:space="0" w:color="auto"/>
                        <w:left w:val="none" w:sz="0" w:space="0" w:color="auto"/>
                        <w:bottom w:val="none" w:sz="0" w:space="0" w:color="auto"/>
                        <w:right w:val="none" w:sz="0" w:space="0" w:color="auto"/>
                      </w:divBdr>
                    </w:div>
                  </w:divsChild>
                </w:div>
                <w:div w:id="248125700">
                  <w:marLeft w:val="0"/>
                  <w:marRight w:val="0"/>
                  <w:marTop w:val="0"/>
                  <w:marBottom w:val="0"/>
                  <w:divBdr>
                    <w:top w:val="none" w:sz="0" w:space="0" w:color="auto"/>
                    <w:left w:val="none" w:sz="0" w:space="0" w:color="auto"/>
                    <w:bottom w:val="none" w:sz="0" w:space="0" w:color="auto"/>
                    <w:right w:val="none" w:sz="0" w:space="0" w:color="auto"/>
                  </w:divBdr>
                  <w:divsChild>
                    <w:div w:id="152529914">
                      <w:marLeft w:val="0"/>
                      <w:marRight w:val="0"/>
                      <w:marTop w:val="0"/>
                      <w:marBottom w:val="0"/>
                      <w:divBdr>
                        <w:top w:val="none" w:sz="0" w:space="0" w:color="auto"/>
                        <w:left w:val="none" w:sz="0" w:space="0" w:color="auto"/>
                        <w:bottom w:val="none" w:sz="0" w:space="0" w:color="auto"/>
                        <w:right w:val="none" w:sz="0" w:space="0" w:color="auto"/>
                      </w:divBdr>
                    </w:div>
                  </w:divsChild>
                </w:div>
                <w:div w:id="323364762">
                  <w:marLeft w:val="0"/>
                  <w:marRight w:val="0"/>
                  <w:marTop w:val="0"/>
                  <w:marBottom w:val="0"/>
                  <w:divBdr>
                    <w:top w:val="none" w:sz="0" w:space="0" w:color="auto"/>
                    <w:left w:val="none" w:sz="0" w:space="0" w:color="auto"/>
                    <w:bottom w:val="none" w:sz="0" w:space="0" w:color="auto"/>
                    <w:right w:val="none" w:sz="0" w:space="0" w:color="auto"/>
                  </w:divBdr>
                  <w:divsChild>
                    <w:div w:id="24642213">
                      <w:marLeft w:val="0"/>
                      <w:marRight w:val="0"/>
                      <w:marTop w:val="0"/>
                      <w:marBottom w:val="0"/>
                      <w:divBdr>
                        <w:top w:val="none" w:sz="0" w:space="0" w:color="auto"/>
                        <w:left w:val="none" w:sz="0" w:space="0" w:color="auto"/>
                        <w:bottom w:val="none" w:sz="0" w:space="0" w:color="auto"/>
                        <w:right w:val="none" w:sz="0" w:space="0" w:color="auto"/>
                      </w:divBdr>
                    </w:div>
                    <w:div w:id="425731335">
                      <w:marLeft w:val="0"/>
                      <w:marRight w:val="0"/>
                      <w:marTop w:val="0"/>
                      <w:marBottom w:val="0"/>
                      <w:divBdr>
                        <w:top w:val="none" w:sz="0" w:space="0" w:color="auto"/>
                        <w:left w:val="none" w:sz="0" w:space="0" w:color="auto"/>
                        <w:bottom w:val="none" w:sz="0" w:space="0" w:color="auto"/>
                        <w:right w:val="none" w:sz="0" w:space="0" w:color="auto"/>
                      </w:divBdr>
                    </w:div>
                    <w:div w:id="1092513947">
                      <w:marLeft w:val="0"/>
                      <w:marRight w:val="0"/>
                      <w:marTop w:val="0"/>
                      <w:marBottom w:val="0"/>
                      <w:divBdr>
                        <w:top w:val="none" w:sz="0" w:space="0" w:color="auto"/>
                        <w:left w:val="none" w:sz="0" w:space="0" w:color="auto"/>
                        <w:bottom w:val="none" w:sz="0" w:space="0" w:color="auto"/>
                        <w:right w:val="none" w:sz="0" w:space="0" w:color="auto"/>
                      </w:divBdr>
                    </w:div>
                    <w:div w:id="1308391791">
                      <w:marLeft w:val="0"/>
                      <w:marRight w:val="0"/>
                      <w:marTop w:val="0"/>
                      <w:marBottom w:val="0"/>
                      <w:divBdr>
                        <w:top w:val="none" w:sz="0" w:space="0" w:color="auto"/>
                        <w:left w:val="none" w:sz="0" w:space="0" w:color="auto"/>
                        <w:bottom w:val="none" w:sz="0" w:space="0" w:color="auto"/>
                        <w:right w:val="none" w:sz="0" w:space="0" w:color="auto"/>
                      </w:divBdr>
                    </w:div>
                    <w:div w:id="1670257006">
                      <w:marLeft w:val="0"/>
                      <w:marRight w:val="0"/>
                      <w:marTop w:val="0"/>
                      <w:marBottom w:val="0"/>
                      <w:divBdr>
                        <w:top w:val="none" w:sz="0" w:space="0" w:color="auto"/>
                        <w:left w:val="none" w:sz="0" w:space="0" w:color="auto"/>
                        <w:bottom w:val="none" w:sz="0" w:space="0" w:color="auto"/>
                        <w:right w:val="none" w:sz="0" w:space="0" w:color="auto"/>
                      </w:divBdr>
                    </w:div>
                    <w:div w:id="1675376496">
                      <w:marLeft w:val="0"/>
                      <w:marRight w:val="0"/>
                      <w:marTop w:val="0"/>
                      <w:marBottom w:val="0"/>
                      <w:divBdr>
                        <w:top w:val="none" w:sz="0" w:space="0" w:color="auto"/>
                        <w:left w:val="none" w:sz="0" w:space="0" w:color="auto"/>
                        <w:bottom w:val="none" w:sz="0" w:space="0" w:color="auto"/>
                        <w:right w:val="none" w:sz="0" w:space="0" w:color="auto"/>
                      </w:divBdr>
                    </w:div>
                    <w:div w:id="1677418125">
                      <w:marLeft w:val="0"/>
                      <w:marRight w:val="0"/>
                      <w:marTop w:val="0"/>
                      <w:marBottom w:val="0"/>
                      <w:divBdr>
                        <w:top w:val="none" w:sz="0" w:space="0" w:color="auto"/>
                        <w:left w:val="none" w:sz="0" w:space="0" w:color="auto"/>
                        <w:bottom w:val="none" w:sz="0" w:space="0" w:color="auto"/>
                        <w:right w:val="none" w:sz="0" w:space="0" w:color="auto"/>
                      </w:divBdr>
                    </w:div>
                    <w:div w:id="2048409237">
                      <w:marLeft w:val="0"/>
                      <w:marRight w:val="0"/>
                      <w:marTop w:val="0"/>
                      <w:marBottom w:val="0"/>
                      <w:divBdr>
                        <w:top w:val="none" w:sz="0" w:space="0" w:color="auto"/>
                        <w:left w:val="none" w:sz="0" w:space="0" w:color="auto"/>
                        <w:bottom w:val="none" w:sz="0" w:space="0" w:color="auto"/>
                        <w:right w:val="none" w:sz="0" w:space="0" w:color="auto"/>
                      </w:divBdr>
                    </w:div>
                  </w:divsChild>
                </w:div>
                <w:div w:id="325942273">
                  <w:marLeft w:val="0"/>
                  <w:marRight w:val="0"/>
                  <w:marTop w:val="0"/>
                  <w:marBottom w:val="0"/>
                  <w:divBdr>
                    <w:top w:val="none" w:sz="0" w:space="0" w:color="auto"/>
                    <w:left w:val="none" w:sz="0" w:space="0" w:color="auto"/>
                    <w:bottom w:val="none" w:sz="0" w:space="0" w:color="auto"/>
                    <w:right w:val="none" w:sz="0" w:space="0" w:color="auto"/>
                  </w:divBdr>
                  <w:divsChild>
                    <w:div w:id="1198860101">
                      <w:marLeft w:val="0"/>
                      <w:marRight w:val="0"/>
                      <w:marTop w:val="0"/>
                      <w:marBottom w:val="0"/>
                      <w:divBdr>
                        <w:top w:val="none" w:sz="0" w:space="0" w:color="auto"/>
                        <w:left w:val="none" w:sz="0" w:space="0" w:color="auto"/>
                        <w:bottom w:val="none" w:sz="0" w:space="0" w:color="auto"/>
                        <w:right w:val="none" w:sz="0" w:space="0" w:color="auto"/>
                      </w:divBdr>
                    </w:div>
                  </w:divsChild>
                </w:div>
                <w:div w:id="364987640">
                  <w:marLeft w:val="0"/>
                  <w:marRight w:val="0"/>
                  <w:marTop w:val="0"/>
                  <w:marBottom w:val="0"/>
                  <w:divBdr>
                    <w:top w:val="none" w:sz="0" w:space="0" w:color="auto"/>
                    <w:left w:val="none" w:sz="0" w:space="0" w:color="auto"/>
                    <w:bottom w:val="none" w:sz="0" w:space="0" w:color="auto"/>
                    <w:right w:val="none" w:sz="0" w:space="0" w:color="auto"/>
                  </w:divBdr>
                  <w:divsChild>
                    <w:div w:id="983898501">
                      <w:marLeft w:val="0"/>
                      <w:marRight w:val="0"/>
                      <w:marTop w:val="0"/>
                      <w:marBottom w:val="0"/>
                      <w:divBdr>
                        <w:top w:val="none" w:sz="0" w:space="0" w:color="auto"/>
                        <w:left w:val="none" w:sz="0" w:space="0" w:color="auto"/>
                        <w:bottom w:val="none" w:sz="0" w:space="0" w:color="auto"/>
                        <w:right w:val="none" w:sz="0" w:space="0" w:color="auto"/>
                      </w:divBdr>
                    </w:div>
                  </w:divsChild>
                </w:div>
                <w:div w:id="386801176">
                  <w:marLeft w:val="0"/>
                  <w:marRight w:val="0"/>
                  <w:marTop w:val="0"/>
                  <w:marBottom w:val="0"/>
                  <w:divBdr>
                    <w:top w:val="none" w:sz="0" w:space="0" w:color="auto"/>
                    <w:left w:val="none" w:sz="0" w:space="0" w:color="auto"/>
                    <w:bottom w:val="none" w:sz="0" w:space="0" w:color="auto"/>
                    <w:right w:val="none" w:sz="0" w:space="0" w:color="auto"/>
                  </w:divBdr>
                  <w:divsChild>
                    <w:div w:id="533739297">
                      <w:marLeft w:val="0"/>
                      <w:marRight w:val="0"/>
                      <w:marTop w:val="0"/>
                      <w:marBottom w:val="0"/>
                      <w:divBdr>
                        <w:top w:val="none" w:sz="0" w:space="0" w:color="auto"/>
                        <w:left w:val="none" w:sz="0" w:space="0" w:color="auto"/>
                        <w:bottom w:val="none" w:sz="0" w:space="0" w:color="auto"/>
                        <w:right w:val="none" w:sz="0" w:space="0" w:color="auto"/>
                      </w:divBdr>
                    </w:div>
                  </w:divsChild>
                </w:div>
                <w:div w:id="483279074">
                  <w:marLeft w:val="0"/>
                  <w:marRight w:val="0"/>
                  <w:marTop w:val="0"/>
                  <w:marBottom w:val="0"/>
                  <w:divBdr>
                    <w:top w:val="none" w:sz="0" w:space="0" w:color="auto"/>
                    <w:left w:val="none" w:sz="0" w:space="0" w:color="auto"/>
                    <w:bottom w:val="none" w:sz="0" w:space="0" w:color="auto"/>
                    <w:right w:val="none" w:sz="0" w:space="0" w:color="auto"/>
                  </w:divBdr>
                  <w:divsChild>
                    <w:div w:id="1655910094">
                      <w:marLeft w:val="0"/>
                      <w:marRight w:val="0"/>
                      <w:marTop w:val="0"/>
                      <w:marBottom w:val="0"/>
                      <w:divBdr>
                        <w:top w:val="none" w:sz="0" w:space="0" w:color="auto"/>
                        <w:left w:val="none" w:sz="0" w:space="0" w:color="auto"/>
                        <w:bottom w:val="none" w:sz="0" w:space="0" w:color="auto"/>
                        <w:right w:val="none" w:sz="0" w:space="0" w:color="auto"/>
                      </w:divBdr>
                    </w:div>
                  </w:divsChild>
                </w:div>
                <w:div w:id="498664574">
                  <w:marLeft w:val="0"/>
                  <w:marRight w:val="0"/>
                  <w:marTop w:val="0"/>
                  <w:marBottom w:val="0"/>
                  <w:divBdr>
                    <w:top w:val="none" w:sz="0" w:space="0" w:color="auto"/>
                    <w:left w:val="none" w:sz="0" w:space="0" w:color="auto"/>
                    <w:bottom w:val="none" w:sz="0" w:space="0" w:color="auto"/>
                    <w:right w:val="none" w:sz="0" w:space="0" w:color="auto"/>
                  </w:divBdr>
                  <w:divsChild>
                    <w:div w:id="1936865802">
                      <w:marLeft w:val="0"/>
                      <w:marRight w:val="0"/>
                      <w:marTop w:val="0"/>
                      <w:marBottom w:val="0"/>
                      <w:divBdr>
                        <w:top w:val="none" w:sz="0" w:space="0" w:color="auto"/>
                        <w:left w:val="none" w:sz="0" w:space="0" w:color="auto"/>
                        <w:bottom w:val="none" w:sz="0" w:space="0" w:color="auto"/>
                        <w:right w:val="none" w:sz="0" w:space="0" w:color="auto"/>
                      </w:divBdr>
                    </w:div>
                  </w:divsChild>
                </w:div>
                <w:div w:id="557326628">
                  <w:marLeft w:val="0"/>
                  <w:marRight w:val="0"/>
                  <w:marTop w:val="0"/>
                  <w:marBottom w:val="0"/>
                  <w:divBdr>
                    <w:top w:val="none" w:sz="0" w:space="0" w:color="auto"/>
                    <w:left w:val="none" w:sz="0" w:space="0" w:color="auto"/>
                    <w:bottom w:val="none" w:sz="0" w:space="0" w:color="auto"/>
                    <w:right w:val="none" w:sz="0" w:space="0" w:color="auto"/>
                  </w:divBdr>
                  <w:divsChild>
                    <w:div w:id="148063648">
                      <w:marLeft w:val="0"/>
                      <w:marRight w:val="0"/>
                      <w:marTop w:val="0"/>
                      <w:marBottom w:val="0"/>
                      <w:divBdr>
                        <w:top w:val="none" w:sz="0" w:space="0" w:color="auto"/>
                        <w:left w:val="none" w:sz="0" w:space="0" w:color="auto"/>
                        <w:bottom w:val="none" w:sz="0" w:space="0" w:color="auto"/>
                        <w:right w:val="none" w:sz="0" w:space="0" w:color="auto"/>
                      </w:divBdr>
                    </w:div>
                  </w:divsChild>
                </w:div>
                <w:div w:id="561135095">
                  <w:marLeft w:val="0"/>
                  <w:marRight w:val="0"/>
                  <w:marTop w:val="0"/>
                  <w:marBottom w:val="0"/>
                  <w:divBdr>
                    <w:top w:val="none" w:sz="0" w:space="0" w:color="auto"/>
                    <w:left w:val="none" w:sz="0" w:space="0" w:color="auto"/>
                    <w:bottom w:val="none" w:sz="0" w:space="0" w:color="auto"/>
                    <w:right w:val="none" w:sz="0" w:space="0" w:color="auto"/>
                  </w:divBdr>
                  <w:divsChild>
                    <w:div w:id="500630322">
                      <w:marLeft w:val="0"/>
                      <w:marRight w:val="0"/>
                      <w:marTop w:val="0"/>
                      <w:marBottom w:val="0"/>
                      <w:divBdr>
                        <w:top w:val="none" w:sz="0" w:space="0" w:color="auto"/>
                        <w:left w:val="none" w:sz="0" w:space="0" w:color="auto"/>
                        <w:bottom w:val="none" w:sz="0" w:space="0" w:color="auto"/>
                        <w:right w:val="none" w:sz="0" w:space="0" w:color="auto"/>
                      </w:divBdr>
                    </w:div>
                  </w:divsChild>
                </w:div>
                <w:div w:id="575867155">
                  <w:marLeft w:val="0"/>
                  <w:marRight w:val="0"/>
                  <w:marTop w:val="0"/>
                  <w:marBottom w:val="0"/>
                  <w:divBdr>
                    <w:top w:val="none" w:sz="0" w:space="0" w:color="auto"/>
                    <w:left w:val="none" w:sz="0" w:space="0" w:color="auto"/>
                    <w:bottom w:val="none" w:sz="0" w:space="0" w:color="auto"/>
                    <w:right w:val="none" w:sz="0" w:space="0" w:color="auto"/>
                  </w:divBdr>
                  <w:divsChild>
                    <w:div w:id="790131114">
                      <w:marLeft w:val="0"/>
                      <w:marRight w:val="0"/>
                      <w:marTop w:val="0"/>
                      <w:marBottom w:val="0"/>
                      <w:divBdr>
                        <w:top w:val="none" w:sz="0" w:space="0" w:color="auto"/>
                        <w:left w:val="none" w:sz="0" w:space="0" w:color="auto"/>
                        <w:bottom w:val="none" w:sz="0" w:space="0" w:color="auto"/>
                        <w:right w:val="none" w:sz="0" w:space="0" w:color="auto"/>
                      </w:divBdr>
                    </w:div>
                  </w:divsChild>
                </w:div>
                <w:div w:id="622034160">
                  <w:marLeft w:val="0"/>
                  <w:marRight w:val="0"/>
                  <w:marTop w:val="0"/>
                  <w:marBottom w:val="0"/>
                  <w:divBdr>
                    <w:top w:val="none" w:sz="0" w:space="0" w:color="auto"/>
                    <w:left w:val="none" w:sz="0" w:space="0" w:color="auto"/>
                    <w:bottom w:val="none" w:sz="0" w:space="0" w:color="auto"/>
                    <w:right w:val="none" w:sz="0" w:space="0" w:color="auto"/>
                  </w:divBdr>
                  <w:divsChild>
                    <w:div w:id="1845167469">
                      <w:marLeft w:val="0"/>
                      <w:marRight w:val="0"/>
                      <w:marTop w:val="0"/>
                      <w:marBottom w:val="0"/>
                      <w:divBdr>
                        <w:top w:val="none" w:sz="0" w:space="0" w:color="auto"/>
                        <w:left w:val="none" w:sz="0" w:space="0" w:color="auto"/>
                        <w:bottom w:val="none" w:sz="0" w:space="0" w:color="auto"/>
                        <w:right w:val="none" w:sz="0" w:space="0" w:color="auto"/>
                      </w:divBdr>
                    </w:div>
                  </w:divsChild>
                </w:div>
                <w:div w:id="622423928">
                  <w:marLeft w:val="0"/>
                  <w:marRight w:val="0"/>
                  <w:marTop w:val="0"/>
                  <w:marBottom w:val="0"/>
                  <w:divBdr>
                    <w:top w:val="none" w:sz="0" w:space="0" w:color="auto"/>
                    <w:left w:val="none" w:sz="0" w:space="0" w:color="auto"/>
                    <w:bottom w:val="none" w:sz="0" w:space="0" w:color="auto"/>
                    <w:right w:val="none" w:sz="0" w:space="0" w:color="auto"/>
                  </w:divBdr>
                  <w:divsChild>
                    <w:div w:id="1126392580">
                      <w:marLeft w:val="0"/>
                      <w:marRight w:val="0"/>
                      <w:marTop w:val="0"/>
                      <w:marBottom w:val="0"/>
                      <w:divBdr>
                        <w:top w:val="none" w:sz="0" w:space="0" w:color="auto"/>
                        <w:left w:val="none" w:sz="0" w:space="0" w:color="auto"/>
                        <w:bottom w:val="none" w:sz="0" w:space="0" w:color="auto"/>
                        <w:right w:val="none" w:sz="0" w:space="0" w:color="auto"/>
                      </w:divBdr>
                    </w:div>
                  </w:divsChild>
                </w:div>
                <w:div w:id="633565496">
                  <w:marLeft w:val="0"/>
                  <w:marRight w:val="0"/>
                  <w:marTop w:val="0"/>
                  <w:marBottom w:val="0"/>
                  <w:divBdr>
                    <w:top w:val="none" w:sz="0" w:space="0" w:color="auto"/>
                    <w:left w:val="none" w:sz="0" w:space="0" w:color="auto"/>
                    <w:bottom w:val="none" w:sz="0" w:space="0" w:color="auto"/>
                    <w:right w:val="none" w:sz="0" w:space="0" w:color="auto"/>
                  </w:divBdr>
                  <w:divsChild>
                    <w:div w:id="365722183">
                      <w:marLeft w:val="0"/>
                      <w:marRight w:val="0"/>
                      <w:marTop w:val="0"/>
                      <w:marBottom w:val="0"/>
                      <w:divBdr>
                        <w:top w:val="none" w:sz="0" w:space="0" w:color="auto"/>
                        <w:left w:val="none" w:sz="0" w:space="0" w:color="auto"/>
                        <w:bottom w:val="none" w:sz="0" w:space="0" w:color="auto"/>
                        <w:right w:val="none" w:sz="0" w:space="0" w:color="auto"/>
                      </w:divBdr>
                    </w:div>
                  </w:divsChild>
                </w:div>
                <w:div w:id="651257430">
                  <w:marLeft w:val="0"/>
                  <w:marRight w:val="0"/>
                  <w:marTop w:val="0"/>
                  <w:marBottom w:val="0"/>
                  <w:divBdr>
                    <w:top w:val="none" w:sz="0" w:space="0" w:color="auto"/>
                    <w:left w:val="none" w:sz="0" w:space="0" w:color="auto"/>
                    <w:bottom w:val="none" w:sz="0" w:space="0" w:color="auto"/>
                    <w:right w:val="none" w:sz="0" w:space="0" w:color="auto"/>
                  </w:divBdr>
                  <w:divsChild>
                    <w:div w:id="772674756">
                      <w:marLeft w:val="0"/>
                      <w:marRight w:val="0"/>
                      <w:marTop w:val="0"/>
                      <w:marBottom w:val="0"/>
                      <w:divBdr>
                        <w:top w:val="none" w:sz="0" w:space="0" w:color="auto"/>
                        <w:left w:val="none" w:sz="0" w:space="0" w:color="auto"/>
                        <w:bottom w:val="none" w:sz="0" w:space="0" w:color="auto"/>
                        <w:right w:val="none" w:sz="0" w:space="0" w:color="auto"/>
                      </w:divBdr>
                    </w:div>
                  </w:divsChild>
                </w:div>
                <w:div w:id="660819406">
                  <w:marLeft w:val="0"/>
                  <w:marRight w:val="0"/>
                  <w:marTop w:val="0"/>
                  <w:marBottom w:val="0"/>
                  <w:divBdr>
                    <w:top w:val="none" w:sz="0" w:space="0" w:color="auto"/>
                    <w:left w:val="none" w:sz="0" w:space="0" w:color="auto"/>
                    <w:bottom w:val="none" w:sz="0" w:space="0" w:color="auto"/>
                    <w:right w:val="none" w:sz="0" w:space="0" w:color="auto"/>
                  </w:divBdr>
                  <w:divsChild>
                    <w:div w:id="1432579784">
                      <w:marLeft w:val="0"/>
                      <w:marRight w:val="0"/>
                      <w:marTop w:val="0"/>
                      <w:marBottom w:val="0"/>
                      <w:divBdr>
                        <w:top w:val="none" w:sz="0" w:space="0" w:color="auto"/>
                        <w:left w:val="none" w:sz="0" w:space="0" w:color="auto"/>
                        <w:bottom w:val="none" w:sz="0" w:space="0" w:color="auto"/>
                        <w:right w:val="none" w:sz="0" w:space="0" w:color="auto"/>
                      </w:divBdr>
                    </w:div>
                  </w:divsChild>
                </w:div>
                <w:div w:id="720519420">
                  <w:marLeft w:val="0"/>
                  <w:marRight w:val="0"/>
                  <w:marTop w:val="0"/>
                  <w:marBottom w:val="0"/>
                  <w:divBdr>
                    <w:top w:val="none" w:sz="0" w:space="0" w:color="auto"/>
                    <w:left w:val="none" w:sz="0" w:space="0" w:color="auto"/>
                    <w:bottom w:val="none" w:sz="0" w:space="0" w:color="auto"/>
                    <w:right w:val="none" w:sz="0" w:space="0" w:color="auto"/>
                  </w:divBdr>
                  <w:divsChild>
                    <w:div w:id="1891768663">
                      <w:marLeft w:val="0"/>
                      <w:marRight w:val="0"/>
                      <w:marTop w:val="0"/>
                      <w:marBottom w:val="0"/>
                      <w:divBdr>
                        <w:top w:val="none" w:sz="0" w:space="0" w:color="auto"/>
                        <w:left w:val="none" w:sz="0" w:space="0" w:color="auto"/>
                        <w:bottom w:val="none" w:sz="0" w:space="0" w:color="auto"/>
                        <w:right w:val="none" w:sz="0" w:space="0" w:color="auto"/>
                      </w:divBdr>
                    </w:div>
                  </w:divsChild>
                </w:div>
                <w:div w:id="744453253">
                  <w:marLeft w:val="0"/>
                  <w:marRight w:val="0"/>
                  <w:marTop w:val="0"/>
                  <w:marBottom w:val="0"/>
                  <w:divBdr>
                    <w:top w:val="none" w:sz="0" w:space="0" w:color="auto"/>
                    <w:left w:val="none" w:sz="0" w:space="0" w:color="auto"/>
                    <w:bottom w:val="none" w:sz="0" w:space="0" w:color="auto"/>
                    <w:right w:val="none" w:sz="0" w:space="0" w:color="auto"/>
                  </w:divBdr>
                  <w:divsChild>
                    <w:div w:id="934291850">
                      <w:marLeft w:val="0"/>
                      <w:marRight w:val="0"/>
                      <w:marTop w:val="0"/>
                      <w:marBottom w:val="0"/>
                      <w:divBdr>
                        <w:top w:val="none" w:sz="0" w:space="0" w:color="auto"/>
                        <w:left w:val="none" w:sz="0" w:space="0" w:color="auto"/>
                        <w:bottom w:val="none" w:sz="0" w:space="0" w:color="auto"/>
                        <w:right w:val="none" w:sz="0" w:space="0" w:color="auto"/>
                      </w:divBdr>
                    </w:div>
                  </w:divsChild>
                </w:div>
                <w:div w:id="746801583">
                  <w:marLeft w:val="0"/>
                  <w:marRight w:val="0"/>
                  <w:marTop w:val="0"/>
                  <w:marBottom w:val="0"/>
                  <w:divBdr>
                    <w:top w:val="none" w:sz="0" w:space="0" w:color="auto"/>
                    <w:left w:val="none" w:sz="0" w:space="0" w:color="auto"/>
                    <w:bottom w:val="none" w:sz="0" w:space="0" w:color="auto"/>
                    <w:right w:val="none" w:sz="0" w:space="0" w:color="auto"/>
                  </w:divBdr>
                  <w:divsChild>
                    <w:div w:id="239484520">
                      <w:marLeft w:val="0"/>
                      <w:marRight w:val="0"/>
                      <w:marTop w:val="0"/>
                      <w:marBottom w:val="0"/>
                      <w:divBdr>
                        <w:top w:val="none" w:sz="0" w:space="0" w:color="auto"/>
                        <w:left w:val="none" w:sz="0" w:space="0" w:color="auto"/>
                        <w:bottom w:val="none" w:sz="0" w:space="0" w:color="auto"/>
                        <w:right w:val="none" w:sz="0" w:space="0" w:color="auto"/>
                      </w:divBdr>
                    </w:div>
                    <w:div w:id="833451352">
                      <w:marLeft w:val="0"/>
                      <w:marRight w:val="0"/>
                      <w:marTop w:val="0"/>
                      <w:marBottom w:val="0"/>
                      <w:divBdr>
                        <w:top w:val="none" w:sz="0" w:space="0" w:color="auto"/>
                        <w:left w:val="none" w:sz="0" w:space="0" w:color="auto"/>
                        <w:bottom w:val="none" w:sz="0" w:space="0" w:color="auto"/>
                        <w:right w:val="none" w:sz="0" w:space="0" w:color="auto"/>
                      </w:divBdr>
                    </w:div>
                    <w:div w:id="1681467221">
                      <w:marLeft w:val="0"/>
                      <w:marRight w:val="0"/>
                      <w:marTop w:val="0"/>
                      <w:marBottom w:val="0"/>
                      <w:divBdr>
                        <w:top w:val="none" w:sz="0" w:space="0" w:color="auto"/>
                        <w:left w:val="none" w:sz="0" w:space="0" w:color="auto"/>
                        <w:bottom w:val="none" w:sz="0" w:space="0" w:color="auto"/>
                        <w:right w:val="none" w:sz="0" w:space="0" w:color="auto"/>
                      </w:divBdr>
                    </w:div>
                  </w:divsChild>
                </w:div>
                <w:div w:id="781072997">
                  <w:marLeft w:val="0"/>
                  <w:marRight w:val="0"/>
                  <w:marTop w:val="0"/>
                  <w:marBottom w:val="0"/>
                  <w:divBdr>
                    <w:top w:val="none" w:sz="0" w:space="0" w:color="auto"/>
                    <w:left w:val="none" w:sz="0" w:space="0" w:color="auto"/>
                    <w:bottom w:val="none" w:sz="0" w:space="0" w:color="auto"/>
                    <w:right w:val="none" w:sz="0" w:space="0" w:color="auto"/>
                  </w:divBdr>
                  <w:divsChild>
                    <w:div w:id="1630473471">
                      <w:marLeft w:val="0"/>
                      <w:marRight w:val="0"/>
                      <w:marTop w:val="0"/>
                      <w:marBottom w:val="0"/>
                      <w:divBdr>
                        <w:top w:val="none" w:sz="0" w:space="0" w:color="auto"/>
                        <w:left w:val="none" w:sz="0" w:space="0" w:color="auto"/>
                        <w:bottom w:val="none" w:sz="0" w:space="0" w:color="auto"/>
                        <w:right w:val="none" w:sz="0" w:space="0" w:color="auto"/>
                      </w:divBdr>
                    </w:div>
                  </w:divsChild>
                </w:div>
                <w:div w:id="841554259">
                  <w:marLeft w:val="0"/>
                  <w:marRight w:val="0"/>
                  <w:marTop w:val="0"/>
                  <w:marBottom w:val="0"/>
                  <w:divBdr>
                    <w:top w:val="none" w:sz="0" w:space="0" w:color="auto"/>
                    <w:left w:val="none" w:sz="0" w:space="0" w:color="auto"/>
                    <w:bottom w:val="none" w:sz="0" w:space="0" w:color="auto"/>
                    <w:right w:val="none" w:sz="0" w:space="0" w:color="auto"/>
                  </w:divBdr>
                  <w:divsChild>
                    <w:div w:id="1063287384">
                      <w:marLeft w:val="0"/>
                      <w:marRight w:val="0"/>
                      <w:marTop w:val="0"/>
                      <w:marBottom w:val="0"/>
                      <w:divBdr>
                        <w:top w:val="none" w:sz="0" w:space="0" w:color="auto"/>
                        <w:left w:val="none" w:sz="0" w:space="0" w:color="auto"/>
                        <w:bottom w:val="none" w:sz="0" w:space="0" w:color="auto"/>
                        <w:right w:val="none" w:sz="0" w:space="0" w:color="auto"/>
                      </w:divBdr>
                    </w:div>
                  </w:divsChild>
                </w:div>
                <w:div w:id="908148622">
                  <w:marLeft w:val="0"/>
                  <w:marRight w:val="0"/>
                  <w:marTop w:val="0"/>
                  <w:marBottom w:val="0"/>
                  <w:divBdr>
                    <w:top w:val="none" w:sz="0" w:space="0" w:color="auto"/>
                    <w:left w:val="none" w:sz="0" w:space="0" w:color="auto"/>
                    <w:bottom w:val="none" w:sz="0" w:space="0" w:color="auto"/>
                    <w:right w:val="none" w:sz="0" w:space="0" w:color="auto"/>
                  </w:divBdr>
                  <w:divsChild>
                    <w:div w:id="1229996031">
                      <w:marLeft w:val="0"/>
                      <w:marRight w:val="0"/>
                      <w:marTop w:val="0"/>
                      <w:marBottom w:val="0"/>
                      <w:divBdr>
                        <w:top w:val="none" w:sz="0" w:space="0" w:color="auto"/>
                        <w:left w:val="none" w:sz="0" w:space="0" w:color="auto"/>
                        <w:bottom w:val="none" w:sz="0" w:space="0" w:color="auto"/>
                        <w:right w:val="none" w:sz="0" w:space="0" w:color="auto"/>
                      </w:divBdr>
                    </w:div>
                  </w:divsChild>
                </w:div>
                <w:div w:id="913900522">
                  <w:marLeft w:val="0"/>
                  <w:marRight w:val="0"/>
                  <w:marTop w:val="0"/>
                  <w:marBottom w:val="0"/>
                  <w:divBdr>
                    <w:top w:val="none" w:sz="0" w:space="0" w:color="auto"/>
                    <w:left w:val="none" w:sz="0" w:space="0" w:color="auto"/>
                    <w:bottom w:val="none" w:sz="0" w:space="0" w:color="auto"/>
                    <w:right w:val="none" w:sz="0" w:space="0" w:color="auto"/>
                  </w:divBdr>
                  <w:divsChild>
                    <w:div w:id="1902472621">
                      <w:marLeft w:val="0"/>
                      <w:marRight w:val="0"/>
                      <w:marTop w:val="0"/>
                      <w:marBottom w:val="0"/>
                      <w:divBdr>
                        <w:top w:val="none" w:sz="0" w:space="0" w:color="auto"/>
                        <w:left w:val="none" w:sz="0" w:space="0" w:color="auto"/>
                        <w:bottom w:val="none" w:sz="0" w:space="0" w:color="auto"/>
                        <w:right w:val="none" w:sz="0" w:space="0" w:color="auto"/>
                      </w:divBdr>
                    </w:div>
                  </w:divsChild>
                </w:div>
                <w:div w:id="1006857553">
                  <w:marLeft w:val="0"/>
                  <w:marRight w:val="0"/>
                  <w:marTop w:val="0"/>
                  <w:marBottom w:val="0"/>
                  <w:divBdr>
                    <w:top w:val="none" w:sz="0" w:space="0" w:color="auto"/>
                    <w:left w:val="none" w:sz="0" w:space="0" w:color="auto"/>
                    <w:bottom w:val="none" w:sz="0" w:space="0" w:color="auto"/>
                    <w:right w:val="none" w:sz="0" w:space="0" w:color="auto"/>
                  </w:divBdr>
                  <w:divsChild>
                    <w:div w:id="548693100">
                      <w:marLeft w:val="0"/>
                      <w:marRight w:val="0"/>
                      <w:marTop w:val="0"/>
                      <w:marBottom w:val="0"/>
                      <w:divBdr>
                        <w:top w:val="none" w:sz="0" w:space="0" w:color="auto"/>
                        <w:left w:val="none" w:sz="0" w:space="0" w:color="auto"/>
                        <w:bottom w:val="none" w:sz="0" w:space="0" w:color="auto"/>
                        <w:right w:val="none" w:sz="0" w:space="0" w:color="auto"/>
                      </w:divBdr>
                    </w:div>
                  </w:divsChild>
                </w:div>
                <w:div w:id="1155992344">
                  <w:marLeft w:val="0"/>
                  <w:marRight w:val="0"/>
                  <w:marTop w:val="0"/>
                  <w:marBottom w:val="0"/>
                  <w:divBdr>
                    <w:top w:val="none" w:sz="0" w:space="0" w:color="auto"/>
                    <w:left w:val="none" w:sz="0" w:space="0" w:color="auto"/>
                    <w:bottom w:val="none" w:sz="0" w:space="0" w:color="auto"/>
                    <w:right w:val="none" w:sz="0" w:space="0" w:color="auto"/>
                  </w:divBdr>
                  <w:divsChild>
                    <w:div w:id="1109349180">
                      <w:marLeft w:val="0"/>
                      <w:marRight w:val="0"/>
                      <w:marTop w:val="0"/>
                      <w:marBottom w:val="0"/>
                      <w:divBdr>
                        <w:top w:val="none" w:sz="0" w:space="0" w:color="auto"/>
                        <w:left w:val="none" w:sz="0" w:space="0" w:color="auto"/>
                        <w:bottom w:val="none" w:sz="0" w:space="0" w:color="auto"/>
                        <w:right w:val="none" w:sz="0" w:space="0" w:color="auto"/>
                      </w:divBdr>
                    </w:div>
                  </w:divsChild>
                </w:div>
                <w:div w:id="1187526237">
                  <w:marLeft w:val="0"/>
                  <w:marRight w:val="0"/>
                  <w:marTop w:val="0"/>
                  <w:marBottom w:val="0"/>
                  <w:divBdr>
                    <w:top w:val="none" w:sz="0" w:space="0" w:color="auto"/>
                    <w:left w:val="none" w:sz="0" w:space="0" w:color="auto"/>
                    <w:bottom w:val="none" w:sz="0" w:space="0" w:color="auto"/>
                    <w:right w:val="none" w:sz="0" w:space="0" w:color="auto"/>
                  </w:divBdr>
                  <w:divsChild>
                    <w:div w:id="1596937237">
                      <w:marLeft w:val="0"/>
                      <w:marRight w:val="0"/>
                      <w:marTop w:val="0"/>
                      <w:marBottom w:val="0"/>
                      <w:divBdr>
                        <w:top w:val="none" w:sz="0" w:space="0" w:color="auto"/>
                        <w:left w:val="none" w:sz="0" w:space="0" w:color="auto"/>
                        <w:bottom w:val="none" w:sz="0" w:space="0" w:color="auto"/>
                        <w:right w:val="none" w:sz="0" w:space="0" w:color="auto"/>
                      </w:divBdr>
                    </w:div>
                  </w:divsChild>
                </w:div>
                <w:div w:id="1190292434">
                  <w:marLeft w:val="0"/>
                  <w:marRight w:val="0"/>
                  <w:marTop w:val="0"/>
                  <w:marBottom w:val="0"/>
                  <w:divBdr>
                    <w:top w:val="none" w:sz="0" w:space="0" w:color="auto"/>
                    <w:left w:val="none" w:sz="0" w:space="0" w:color="auto"/>
                    <w:bottom w:val="none" w:sz="0" w:space="0" w:color="auto"/>
                    <w:right w:val="none" w:sz="0" w:space="0" w:color="auto"/>
                  </w:divBdr>
                  <w:divsChild>
                    <w:div w:id="716440535">
                      <w:marLeft w:val="0"/>
                      <w:marRight w:val="0"/>
                      <w:marTop w:val="0"/>
                      <w:marBottom w:val="0"/>
                      <w:divBdr>
                        <w:top w:val="none" w:sz="0" w:space="0" w:color="auto"/>
                        <w:left w:val="none" w:sz="0" w:space="0" w:color="auto"/>
                        <w:bottom w:val="none" w:sz="0" w:space="0" w:color="auto"/>
                        <w:right w:val="none" w:sz="0" w:space="0" w:color="auto"/>
                      </w:divBdr>
                    </w:div>
                  </w:divsChild>
                </w:div>
                <w:div w:id="1259557365">
                  <w:marLeft w:val="0"/>
                  <w:marRight w:val="0"/>
                  <w:marTop w:val="0"/>
                  <w:marBottom w:val="0"/>
                  <w:divBdr>
                    <w:top w:val="none" w:sz="0" w:space="0" w:color="auto"/>
                    <w:left w:val="none" w:sz="0" w:space="0" w:color="auto"/>
                    <w:bottom w:val="none" w:sz="0" w:space="0" w:color="auto"/>
                    <w:right w:val="none" w:sz="0" w:space="0" w:color="auto"/>
                  </w:divBdr>
                  <w:divsChild>
                    <w:div w:id="199125762">
                      <w:marLeft w:val="0"/>
                      <w:marRight w:val="0"/>
                      <w:marTop w:val="0"/>
                      <w:marBottom w:val="0"/>
                      <w:divBdr>
                        <w:top w:val="none" w:sz="0" w:space="0" w:color="auto"/>
                        <w:left w:val="none" w:sz="0" w:space="0" w:color="auto"/>
                        <w:bottom w:val="none" w:sz="0" w:space="0" w:color="auto"/>
                        <w:right w:val="none" w:sz="0" w:space="0" w:color="auto"/>
                      </w:divBdr>
                    </w:div>
                  </w:divsChild>
                </w:div>
                <w:div w:id="1391809833">
                  <w:marLeft w:val="0"/>
                  <w:marRight w:val="0"/>
                  <w:marTop w:val="0"/>
                  <w:marBottom w:val="0"/>
                  <w:divBdr>
                    <w:top w:val="none" w:sz="0" w:space="0" w:color="auto"/>
                    <w:left w:val="none" w:sz="0" w:space="0" w:color="auto"/>
                    <w:bottom w:val="none" w:sz="0" w:space="0" w:color="auto"/>
                    <w:right w:val="none" w:sz="0" w:space="0" w:color="auto"/>
                  </w:divBdr>
                  <w:divsChild>
                    <w:div w:id="1192496635">
                      <w:marLeft w:val="0"/>
                      <w:marRight w:val="0"/>
                      <w:marTop w:val="0"/>
                      <w:marBottom w:val="0"/>
                      <w:divBdr>
                        <w:top w:val="none" w:sz="0" w:space="0" w:color="auto"/>
                        <w:left w:val="none" w:sz="0" w:space="0" w:color="auto"/>
                        <w:bottom w:val="none" w:sz="0" w:space="0" w:color="auto"/>
                        <w:right w:val="none" w:sz="0" w:space="0" w:color="auto"/>
                      </w:divBdr>
                    </w:div>
                  </w:divsChild>
                </w:div>
                <w:div w:id="1413694677">
                  <w:marLeft w:val="0"/>
                  <w:marRight w:val="0"/>
                  <w:marTop w:val="0"/>
                  <w:marBottom w:val="0"/>
                  <w:divBdr>
                    <w:top w:val="none" w:sz="0" w:space="0" w:color="auto"/>
                    <w:left w:val="none" w:sz="0" w:space="0" w:color="auto"/>
                    <w:bottom w:val="none" w:sz="0" w:space="0" w:color="auto"/>
                    <w:right w:val="none" w:sz="0" w:space="0" w:color="auto"/>
                  </w:divBdr>
                  <w:divsChild>
                    <w:div w:id="239295703">
                      <w:marLeft w:val="0"/>
                      <w:marRight w:val="0"/>
                      <w:marTop w:val="0"/>
                      <w:marBottom w:val="0"/>
                      <w:divBdr>
                        <w:top w:val="none" w:sz="0" w:space="0" w:color="auto"/>
                        <w:left w:val="none" w:sz="0" w:space="0" w:color="auto"/>
                        <w:bottom w:val="none" w:sz="0" w:space="0" w:color="auto"/>
                        <w:right w:val="none" w:sz="0" w:space="0" w:color="auto"/>
                      </w:divBdr>
                    </w:div>
                  </w:divsChild>
                </w:div>
                <w:div w:id="1505197877">
                  <w:marLeft w:val="0"/>
                  <w:marRight w:val="0"/>
                  <w:marTop w:val="0"/>
                  <w:marBottom w:val="0"/>
                  <w:divBdr>
                    <w:top w:val="none" w:sz="0" w:space="0" w:color="auto"/>
                    <w:left w:val="none" w:sz="0" w:space="0" w:color="auto"/>
                    <w:bottom w:val="none" w:sz="0" w:space="0" w:color="auto"/>
                    <w:right w:val="none" w:sz="0" w:space="0" w:color="auto"/>
                  </w:divBdr>
                  <w:divsChild>
                    <w:div w:id="647903005">
                      <w:marLeft w:val="0"/>
                      <w:marRight w:val="0"/>
                      <w:marTop w:val="0"/>
                      <w:marBottom w:val="0"/>
                      <w:divBdr>
                        <w:top w:val="none" w:sz="0" w:space="0" w:color="auto"/>
                        <w:left w:val="none" w:sz="0" w:space="0" w:color="auto"/>
                        <w:bottom w:val="none" w:sz="0" w:space="0" w:color="auto"/>
                        <w:right w:val="none" w:sz="0" w:space="0" w:color="auto"/>
                      </w:divBdr>
                    </w:div>
                  </w:divsChild>
                </w:div>
                <w:div w:id="1548762140">
                  <w:marLeft w:val="0"/>
                  <w:marRight w:val="0"/>
                  <w:marTop w:val="0"/>
                  <w:marBottom w:val="0"/>
                  <w:divBdr>
                    <w:top w:val="none" w:sz="0" w:space="0" w:color="auto"/>
                    <w:left w:val="none" w:sz="0" w:space="0" w:color="auto"/>
                    <w:bottom w:val="none" w:sz="0" w:space="0" w:color="auto"/>
                    <w:right w:val="none" w:sz="0" w:space="0" w:color="auto"/>
                  </w:divBdr>
                  <w:divsChild>
                    <w:div w:id="154615181">
                      <w:marLeft w:val="0"/>
                      <w:marRight w:val="0"/>
                      <w:marTop w:val="0"/>
                      <w:marBottom w:val="0"/>
                      <w:divBdr>
                        <w:top w:val="none" w:sz="0" w:space="0" w:color="auto"/>
                        <w:left w:val="none" w:sz="0" w:space="0" w:color="auto"/>
                        <w:bottom w:val="none" w:sz="0" w:space="0" w:color="auto"/>
                        <w:right w:val="none" w:sz="0" w:space="0" w:color="auto"/>
                      </w:divBdr>
                    </w:div>
                  </w:divsChild>
                </w:div>
                <w:div w:id="1679622820">
                  <w:marLeft w:val="0"/>
                  <w:marRight w:val="0"/>
                  <w:marTop w:val="0"/>
                  <w:marBottom w:val="0"/>
                  <w:divBdr>
                    <w:top w:val="none" w:sz="0" w:space="0" w:color="auto"/>
                    <w:left w:val="none" w:sz="0" w:space="0" w:color="auto"/>
                    <w:bottom w:val="none" w:sz="0" w:space="0" w:color="auto"/>
                    <w:right w:val="none" w:sz="0" w:space="0" w:color="auto"/>
                  </w:divBdr>
                  <w:divsChild>
                    <w:div w:id="863716272">
                      <w:marLeft w:val="0"/>
                      <w:marRight w:val="0"/>
                      <w:marTop w:val="0"/>
                      <w:marBottom w:val="0"/>
                      <w:divBdr>
                        <w:top w:val="none" w:sz="0" w:space="0" w:color="auto"/>
                        <w:left w:val="none" w:sz="0" w:space="0" w:color="auto"/>
                        <w:bottom w:val="none" w:sz="0" w:space="0" w:color="auto"/>
                        <w:right w:val="none" w:sz="0" w:space="0" w:color="auto"/>
                      </w:divBdr>
                    </w:div>
                  </w:divsChild>
                </w:div>
                <w:div w:id="1751005891">
                  <w:marLeft w:val="0"/>
                  <w:marRight w:val="0"/>
                  <w:marTop w:val="0"/>
                  <w:marBottom w:val="0"/>
                  <w:divBdr>
                    <w:top w:val="none" w:sz="0" w:space="0" w:color="auto"/>
                    <w:left w:val="none" w:sz="0" w:space="0" w:color="auto"/>
                    <w:bottom w:val="none" w:sz="0" w:space="0" w:color="auto"/>
                    <w:right w:val="none" w:sz="0" w:space="0" w:color="auto"/>
                  </w:divBdr>
                  <w:divsChild>
                    <w:div w:id="1375352341">
                      <w:marLeft w:val="0"/>
                      <w:marRight w:val="0"/>
                      <w:marTop w:val="0"/>
                      <w:marBottom w:val="0"/>
                      <w:divBdr>
                        <w:top w:val="none" w:sz="0" w:space="0" w:color="auto"/>
                        <w:left w:val="none" w:sz="0" w:space="0" w:color="auto"/>
                        <w:bottom w:val="none" w:sz="0" w:space="0" w:color="auto"/>
                        <w:right w:val="none" w:sz="0" w:space="0" w:color="auto"/>
                      </w:divBdr>
                    </w:div>
                  </w:divsChild>
                </w:div>
                <w:div w:id="1765496870">
                  <w:marLeft w:val="0"/>
                  <w:marRight w:val="0"/>
                  <w:marTop w:val="0"/>
                  <w:marBottom w:val="0"/>
                  <w:divBdr>
                    <w:top w:val="none" w:sz="0" w:space="0" w:color="auto"/>
                    <w:left w:val="none" w:sz="0" w:space="0" w:color="auto"/>
                    <w:bottom w:val="none" w:sz="0" w:space="0" w:color="auto"/>
                    <w:right w:val="none" w:sz="0" w:space="0" w:color="auto"/>
                  </w:divBdr>
                  <w:divsChild>
                    <w:div w:id="2014532263">
                      <w:marLeft w:val="0"/>
                      <w:marRight w:val="0"/>
                      <w:marTop w:val="0"/>
                      <w:marBottom w:val="0"/>
                      <w:divBdr>
                        <w:top w:val="none" w:sz="0" w:space="0" w:color="auto"/>
                        <w:left w:val="none" w:sz="0" w:space="0" w:color="auto"/>
                        <w:bottom w:val="none" w:sz="0" w:space="0" w:color="auto"/>
                        <w:right w:val="none" w:sz="0" w:space="0" w:color="auto"/>
                      </w:divBdr>
                    </w:div>
                  </w:divsChild>
                </w:div>
                <w:div w:id="1796411334">
                  <w:marLeft w:val="0"/>
                  <w:marRight w:val="0"/>
                  <w:marTop w:val="0"/>
                  <w:marBottom w:val="0"/>
                  <w:divBdr>
                    <w:top w:val="none" w:sz="0" w:space="0" w:color="auto"/>
                    <w:left w:val="none" w:sz="0" w:space="0" w:color="auto"/>
                    <w:bottom w:val="none" w:sz="0" w:space="0" w:color="auto"/>
                    <w:right w:val="none" w:sz="0" w:space="0" w:color="auto"/>
                  </w:divBdr>
                  <w:divsChild>
                    <w:div w:id="1874880395">
                      <w:marLeft w:val="0"/>
                      <w:marRight w:val="0"/>
                      <w:marTop w:val="0"/>
                      <w:marBottom w:val="0"/>
                      <w:divBdr>
                        <w:top w:val="none" w:sz="0" w:space="0" w:color="auto"/>
                        <w:left w:val="none" w:sz="0" w:space="0" w:color="auto"/>
                        <w:bottom w:val="none" w:sz="0" w:space="0" w:color="auto"/>
                        <w:right w:val="none" w:sz="0" w:space="0" w:color="auto"/>
                      </w:divBdr>
                    </w:div>
                  </w:divsChild>
                </w:div>
                <w:div w:id="1817067432">
                  <w:marLeft w:val="0"/>
                  <w:marRight w:val="0"/>
                  <w:marTop w:val="0"/>
                  <w:marBottom w:val="0"/>
                  <w:divBdr>
                    <w:top w:val="none" w:sz="0" w:space="0" w:color="auto"/>
                    <w:left w:val="none" w:sz="0" w:space="0" w:color="auto"/>
                    <w:bottom w:val="none" w:sz="0" w:space="0" w:color="auto"/>
                    <w:right w:val="none" w:sz="0" w:space="0" w:color="auto"/>
                  </w:divBdr>
                  <w:divsChild>
                    <w:div w:id="1168250861">
                      <w:marLeft w:val="0"/>
                      <w:marRight w:val="0"/>
                      <w:marTop w:val="0"/>
                      <w:marBottom w:val="0"/>
                      <w:divBdr>
                        <w:top w:val="none" w:sz="0" w:space="0" w:color="auto"/>
                        <w:left w:val="none" w:sz="0" w:space="0" w:color="auto"/>
                        <w:bottom w:val="none" w:sz="0" w:space="0" w:color="auto"/>
                        <w:right w:val="none" w:sz="0" w:space="0" w:color="auto"/>
                      </w:divBdr>
                    </w:div>
                  </w:divsChild>
                </w:div>
                <w:div w:id="1827814818">
                  <w:marLeft w:val="0"/>
                  <w:marRight w:val="0"/>
                  <w:marTop w:val="0"/>
                  <w:marBottom w:val="0"/>
                  <w:divBdr>
                    <w:top w:val="none" w:sz="0" w:space="0" w:color="auto"/>
                    <w:left w:val="none" w:sz="0" w:space="0" w:color="auto"/>
                    <w:bottom w:val="none" w:sz="0" w:space="0" w:color="auto"/>
                    <w:right w:val="none" w:sz="0" w:space="0" w:color="auto"/>
                  </w:divBdr>
                  <w:divsChild>
                    <w:div w:id="916788101">
                      <w:marLeft w:val="0"/>
                      <w:marRight w:val="0"/>
                      <w:marTop w:val="0"/>
                      <w:marBottom w:val="0"/>
                      <w:divBdr>
                        <w:top w:val="none" w:sz="0" w:space="0" w:color="auto"/>
                        <w:left w:val="none" w:sz="0" w:space="0" w:color="auto"/>
                        <w:bottom w:val="none" w:sz="0" w:space="0" w:color="auto"/>
                        <w:right w:val="none" w:sz="0" w:space="0" w:color="auto"/>
                      </w:divBdr>
                    </w:div>
                  </w:divsChild>
                </w:div>
                <w:div w:id="1918712138">
                  <w:marLeft w:val="0"/>
                  <w:marRight w:val="0"/>
                  <w:marTop w:val="0"/>
                  <w:marBottom w:val="0"/>
                  <w:divBdr>
                    <w:top w:val="none" w:sz="0" w:space="0" w:color="auto"/>
                    <w:left w:val="none" w:sz="0" w:space="0" w:color="auto"/>
                    <w:bottom w:val="none" w:sz="0" w:space="0" w:color="auto"/>
                    <w:right w:val="none" w:sz="0" w:space="0" w:color="auto"/>
                  </w:divBdr>
                  <w:divsChild>
                    <w:div w:id="655190340">
                      <w:marLeft w:val="0"/>
                      <w:marRight w:val="0"/>
                      <w:marTop w:val="0"/>
                      <w:marBottom w:val="0"/>
                      <w:divBdr>
                        <w:top w:val="none" w:sz="0" w:space="0" w:color="auto"/>
                        <w:left w:val="none" w:sz="0" w:space="0" w:color="auto"/>
                        <w:bottom w:val="none" w:sz="0" w:space="0" w:color="auto"/>
                        <w:right w:val="none" w:sz="0" w:space="0" w:color="auto"/>
                      </w:divBdr>
                    </w:div>
                  </w:divsChild>
                </w:div>
                <w:div w:id="1954627783">
                  <w:marLeft w:val="0"/>
                  <w:marRight w:val="0"/>
                  <w:marTop w:val="0"/>
                  <w:marBottom w:val="0"/>
                  <w:divBdr>
                    <w:top w:val="none" w:sz="0" w:space="0" w:color="auto"/>
                    <w:left w:val="none" w:sz="0" w:space="0" w:color="auto"/>
                    <w:bottom w:val="none" w:sz="0" w:space="0" w:color="auto"/>
                    <w:right w:val="none" w:sz="0" w:space="0" w:color="auto"/>
                  </w:divBdr>
                  <w:divsChild>
                    <w:div w:id="1512990186">
                      <w:marLeft w:val="0"/>
                      <w:marRight w:val="0"/>
                      <w:marTop w:val="0"/>
                      <w:marBottom w:val="0"/>
                      <w:divBdr>
                        <w:top w:val="none" w:sz="0" w:space="0" w:color="auto"/>
                        <w:left w:val="none" w:sz="0" w:space="0" w:color="auto"/>
                        <w:bottom w:val="none" w:sz="0" w:space="0" w:color="auto"/>
                        <w:right w:val="none" w:sz="0" w:space="0" w:color="auto"/>
                      </w:divBdr>
                    </w:div>
                  </w:divsChild>
                </w:div>
                <w:div w:id="1973562292">
                  <w:marLeft w:val="0"/>
                  <w:marRight w:val="0"/>
                  <w:marTop w:val="0"/>
                  <w:marBottom w:val="0"/>
                  <w:divBdr>
                    <w:top w:val="none" w:sz="0" w:space="0" w:color="auto"/>
                    <w:left w:val="none" w:sz="0" w:space="0" w:color="auto"/>
                    <w:bottom w:val="none" w:sz="0" w:space="0" w:color="auto"/>
                    <w:right w:val="none" w:sz="0" w:space="0" w:color="auto"/>
                  </w:divBdr>
                  <w:divsChild>
                    <w:div w:id="633488765">
                      <w:marLeft w:val="0"/>
                      <w:marRight w:val="0"/>
                      <w:marTop w:val="0"/>
                      <w:marBottom w:val="0"/>
                      <w:divBdr>
                        <w:top w:val="none" w:sz="0" w:space="0" w:color="auto"/>
                        <w:left w:val="none" w:sz="0" w:space="0" w:color="auto"/>
                        <w:bottom w:val="none" w:sz="0" w:space="0" w:color="auto"/>
                        <w:right w:val="none" w:sz="0" w:space="0" w:color="auto"/>
                      </w:divBdr>
                    </w:div>
                  </w:divsChild>
                </w:div>
                <w:div w:id="1979531316">
                  <w:marLeft w:val="0"/>
                  <w:marRight w:val="0"/>
                  <w:marTop w:val="0"/>
                  <w:marBottom w:val="0"/>
                  <w:divBdr>
                    <w:top w:val="none" w:sz="0" w:space="0" w:color="auto"/>
                    <w:left w:val="none" w:sz="0" w:space="0" w:color="auto"/>
                    <w:bottom w:val="none" w:sz="0" w:space="0" w:color="auto"/>
                    <w:right w:val="none" w:sz="0" w:space="0" w:color="auto"/>
                  </w:divBdr>
                  <w:divsChild>
                    <w:div w:id="53285829">
                      <w:marLeft w:val="0"/>
                      <w:marRight w:val="0"/>
                      <w:marTop w:val="0"/>
                      <w:marBottom w:val="0"/>
                      <w:divBdr>
                        <w:top w:val="none" w:sz="0" w:space="0" w:color="auto"/>
                        <w:left w:val="none" w:sz="0" w:space="0" w:color="auto"/>
                        <w:bottom w:val="none" w:sz="0" w:space="0" w:color="auto"/>
                        <w:right w:val="none" w:sz="0" w:space="0" w:color="auto"/>
                      </w:divBdr>
                    </w:div>
                  </w:divsChild>
                </w:div>
                <w:div w:id="1988320728">
                  <w:marLeft w:val="0"/>
                  <w:marRight w:val="0"/>
                  <w:marTop w:val="0"/>
                  <w:marBottom w:val="0"/>
                  <w:divBdr>
                    <w:top w:val="none" w:sz="0" w:space="0" w:color="auto"/>
                    <w:left w:val="none" w:sz="0" w:space="0" w:color="auto"/>
                    <w:bottom w:val="none" w:sz="0" w:space="0" w:color="auto"/>
                    <w:right w:val="none" w:sz="0" w:space="0" w:color="auto"/>
                  </w:divBdr>
                  <w:divsChild>
                    <w:div w:id="946348197">
                      <w:marLeft w:val="0"/>
                      <w:marRight w:val="0"/>
                      <w:marTop w:val="0"/>
                      <w:marBottom w:val="0"/>
                      <w:divBdr>
                        <w:top w:val="none" w:sz="0" w:space="0" w:color="auto"/>
                        <w:left w:val="none" w:sz="0" w:space="0" w:color="auto"/>
                        <w:bottom w:val="none" w:sz="0" w:space="0" w:color="auto"/>
                        <w:right w:val="none" w:sz="0" w:space="0" w:color="auto"/>
                      </w:divBdr>
                    </w:div>
                  </w:divsChild>
                </w:div>
                <w:div w:id="2043049915">
                  <w:marLeft w:val="0"/>
                  <w:marRight w:val="0"/>
                  <w:marTop w:val="0"/>
                  <w:marBottom w:val="0"/>
                  <w:divBdr>
                    <w:top w:val="none" w:sz="0" w:space="0" w:color="auto"/>
                    <w:left w:val="none" w:sz="0" w:space="0" w:color="auto"/>
                    <w:bottom w:val="none" w:sz="0" w:space="0" w:color="auto"/>
                    <w:right w:val="none" w:sz="0" w:space="0" w:color="auto"/>
                  </w:divBdr>
                  <w:divsChild>
                    <w:div w:id="868028100">
                      <w:marLeft w:val="0"/>
                      <w:marRight w:val="0"/>
                      <w:marTop w:val="0"/>
                      <w:marBottom w:val="0"/>
                      <w:divBdr>
                        <w:top w:val="none" w:sz="0" w:space="0" w:color="auto"/>
                        <w:left w:val="none" w:sz="0" w:space="0" w:color="auto"/>
                        <w:bottom w:val="none" w:sz="0" w:space="0" w:color="auto"/>
                        <w:right w:val="none" w:sz="0" w:space="0" w:color="auto"/>
                      </w:divBdr>
                    </w:div>
                    <w:div w:id="2045641251">
                      <w:marLeft w:val="0"/>
                      <w:marRight w:val="0"/>
                      <w:marTop w:val="0"/>
                      <w:marBottom w:val="0"/>
                      <w:divBdr>
                        <w:top w:val="none" w:sz="0" w:space="0" w:color="auto"/>
                        <w:left w:val="none" w:sz="0" w:space="0" w:color="auto"/>
                        <w:bottom w:val="none" w:sz="0" w:space="0" w:color="auto"/>
                        <w:right w:val="none" w:sz="0" w:space="0" w:color="auto"/>
                      </w:divBdr>
                    </w:div>
                    <w:div w:id="2046438483">
                      <w:marLeft w:val="0"/>
                      <w:marRight w:val="0"/>
                      <w:marTop w:val="0"/>
                      <w:marBottom w:val="0"/>
                      <w:divBdr>
                        <w:top w:val="none" w:sz="0" w:space="0" w:color="auto"/>
                        <w:left w:val="none" w:sz="0" w:space="0" w:color="auto"/>
                        <w:bottom w:val="none" w:sz="0" w:space="0" w:color="auto"/>
                        <w:right w:val="none" w:sz="0" w:space="0" w:color="auto"/>
                      </w:divBdr>
                    </w:div>
                  </w:divsChild>
                </w:div>
                <w:div w:id="2050302743">
                  <w:marLeft w:val="0"/>
                  <w:marRight w:val="0"/>
                  <w:marTop w:val="0"/>
                  <w:marBottom w:val="0"/>
                  <w:divBdr>
                    <w:top w:val="none" w:sz="0" w:space="0" w:color="auto"/>
                    <w:left w:val="none" w:sz="0" w:space="0" w:color="auto"/>
                    <w:bottom w:val="none" w:sz="0" w:space="0" w:color="auto"/>
                    <w:right w:val="none" w:sz="0" w:space="0" w:color="auto"/>
                  </w:divBdr>
                  <w:divsChild>
                    <w:div w:id="947854444">
                      <w:marLeft w:val="0"/>
                      <w:marRight w:val="0"/>
                      <w:marTop w:val="0"/>
                      <w:marBottom w:val="0"/>
                      <w:divBdr>
                        <w:top w:val="none" w:sz="0" w:space="0" w:color="auto"/>
                        <w:left w:val="none" w:sz="0" w:space="0" w:color="auto"/>
                        <w:bottom w:val="none" w:sz="0" w:space="0" w:color="auto"/>
                        <w:right w:val="none" w:sz="0" w:space="0" w:color="auto"/>
                      </w:divBdr>
                    </w:div>
                  </w:divsChild>
                </w:div>
                <w:div w:id="2114396677">
                  <w:marLeft w:val="0"/>
                  <w:marRight w:val="0"/>
                  <w:marTop w:val="0"/>
                  <w:marBottom w:val="0"/>
                  <w:divBdr>
                    <w:top w:val="none" w:sz="0" w:space="0" w:color="auto"/>
                    <w:left w:val="none" w:sz="0" w:space="0" w:color="auto"/>
                    <w:bottom w:val="none" w:sz="0" w:space="0" w:color="auto"/>
                    <w:right w:val="none" w:sz="0" w:space="0" w:color="auto"/>
                  </w:divBdr>
                  <w:divsChild>
                    <w:div w:id="1444378639">
                      <w:marLeft w:val="0"/>
                      <w:marRight w:val="0"/>
                      <w:marTop w:val="0"/>
                      <w:marBottom w:val="0"/>
                      <w:divBdr>
                        <w:top w:val="none" w:sz="0" w:space="0" w:color="auto"/>
                        <w:left w:val="none" w:sz="0" w:space="0" w:color="auto"/>
                        <w:bottom w:val="none" w:sz="0" w:space="0" w:color="auto"/>
                        <w:right w:val="none" w:sz="0" w:space="0" w:color="auto"/>
                      </w:divBdr>
                    </w:div>
                  </w:divsChild>
                </w:div>
                <w:div w:id="2120760950">
                  <w:marLeft w:val="0"/>
                  <w:marRight w:val="0"/>
                  <w:marTop w:val="0"/>
                  <w:marBottom w:val="0"/>
                  <w:divBdr>
                    <w:top w:val="none" w:sz="0" w:space="0" w:color="auto"/>
                    <w:left w:val="none" w:sz="0" w:space="0" w:color="auto"/>
                    <w:bottom w:val="none" w:sz="0" w:space="0" w:color="auto"/>
                    <w:right w:val="none" w:sz="0" w:space="0" w:color="auto"/>
                  </w:divBdr>
                  <w:divsChild>
                    <w:div w:id="896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43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3740\AppData\Local\Temp\Templafy\WordVsto\v1hnujea.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1e3213a6-3d3a-4fd1-b2e1-5dac641bbf5e" ContentTypeId="0x0101001A9AF98CE4D646E7BAD5E0A615FBC45700531684C5AA7845B1B8AD3BF3F8A4C4F8" PreviousValue="false"/>
</file>

<file path=customXml/item2.xml><?xml version="1.0" encoding="utf-8"?>
<TemplafyTemplateConfiguration><![CDATA[{"elementsMetadata":[],"transformationConfigurations":[],"templateName":"Leeg DNB Sjabloon","templateDescription":"","enableDocumentContentUpdater":true,"version":"2.0"}]]></TemplafyTemplateConfiguration>
</file>

<file path=customXml/item3.xml><?xml version="1.0" encoding="utf-8"?>
<ct:contentTypeSchema xmlns:ct="http://schemas.microsoft.com/office/2006/metadata/contentType" xmlns:ma="http://schemas.microsoft.com/office/2006/metadata/properties/metaAttributes" ct:_="" ma:_="" ma:contentTypeName="DNB Taak Document" ma:contentTypeID="0x0101001A9AF98CE4D646E7BAD5E0A615FBC45700531684C5AA7845B1B8AD3BF3F8A4C4F8007167C804C907D242989A1FF63A37E45A" ma:contentTypeVersion="45" ma:contentTypeDescription="DNB Taak Document" ma:contentTypeScope="" ma:versionID="9d873e9d15ac3b32edd347c85a0d2901">
  <xsd:schema xmlns:xsd="http://www.w3.org/2001/XMLSchema" xmlns:xs="http://www.w3.org/2001/XMLSchema" xmlns:p="http://schemas.microsoft.com/office/2006/metadata/properties" xmlns:ns2="f072c7c8-c0ca-48e9-a9c4-2a029bcf732c" xmlns:ns3="http://schemas.dnb.nl/sharepoint" xmlns:ns4="438073a9-75a8-4682-bdfd-5de6a47b5d77" targetNamespace="http://schemas.microsoft.com/office/2006/metadata/properties" ma:root="true" ma:fieldsID="32db1312bd1107d8216970ed6d8b3496" ns2:_="" ns3:_="" ns4:_="">
    <xsd:import namespace="f072c7c8-c0ca-48e9-a9c4-2a029bcf732c"/>
    <xsd:import namespace="http://schemas.dnb.nl/sharepoint"/>
    <xsd:import namespace="438073a9-75a8-4682-bdfd-5de6a47b5d77"/>
    <xsd:element name="properties">
      <xsd:complexType>
        <xsd:sequence>
          <xsd:element name="documentManagement">
            <xsd:complexType>
              <xsd:all>
                <xsd:element ref="ns2:DNB_Distributie" minOccurs="0"/>
                <xsd:element ref="ns2:DNB_AuteurFix" minOccurs="0"/>
                <xsd:element ref="ns2:DNB_Ontvanger" minOccurs="0"/>
                <xsd:element ref="ns2:DNB_CCOntvanger" minOccurs="0"/>
                <xsd:element ref="ns2:DNB_Opmerkingen" minOccurs="0"/>
                <xsd:element ref="ns2:DNB_Sjabloon" minOccurs="0"/>
                <xsd:element ref="ns2:DNB_EmTo" minOccurs="0"/>
                <xsd:element ref="ns2:DNB_EmFromName" minOccurs="0"/>
                <xsd:element ref="ns2:DNB_EmCC" minOccurs="0"/>
                <xsd:element ref="ns2:DNB_EmDate" minOccurs="0"/>
                <xsd:element ref="ns2:DNB_EmAttachCount" minOccurs="0"/>
                <xsd:element ref="ns2:DNB_EmAttachmentNames" minOccurs="0"/>
                <xsd:element ref="ns3:_dlc_DocId" minOccurs="0"/>
                <xsd:element ref="ns3:_dlc_DocIdUrl" minOccurs="0"/>
                <xsd:element ref="ns4:MediaServiceMetadata" minOccurs="0"/>
                <xsd:element ref="ns4:MediaServiceFastMetadata" minOccurs="0"/>
                <xsd:element ref="ns2:m2811a07b6c6fd47188d63596ada41d4" minOccurs="0"/>
                <xsd:element ref="ns4:MediaServiceAutoKeyPoints" minOccurs="0"/>
                <xsd:element ref="ns2:f416c62b8084a6924c1caabc0cb60db6" minOccurs="0"/>
                <xsd:element ref="ns2:TaxCatchAll" minOccurs="0"/>
                <xsd:element ref="ns4:MediaServiceKeyPoints" minOccurs="0"/>
                <xsd:element ref="ns2:TaxCatchAllLabel" minOccurs="0"/>
                <xsd:element ref="ns2:_dlc_DocIdPersistId" minOccurs="0"/>
                <xsd:element ref="ns2:od8e6e3d90a0498c44d1c8f50b765f78" minOccurs="0"/>
                <xsd:element ref="ns2:ce43ac4ada01bb4f0f5218f9cc256b90" minOccurs="0"/>
                <xsd:element ref="ns2:pb215024667aa19db0fece0571538ced" minOccurs="0"/>
                <xsd:element ref="ns2:k7e7cbc4ec219314681e34e0e8a87971" minOccurs="0"/>
                <xsd:element ref="ns2:DNB_Meeting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2c7c8-c0ca-48e9-a9c4-2a029bcf732c" elementFormDefault="qualified">
    <xsd:import namespace="http://schemas.microsoft.com/office/2006/documentManagement/types"/>
    <xsd:import namespace="http://schemas.microsoft.com/office/infopath/2007/PartnerControls"/>
    <xsd:element name="DNB_Distributie" ma:index="2" nillable="true" ma:displayName="Distributie" ma:default="False" ma:internalName="DNB_Distributie">
      <xsd:simpleType>
        <xsd:restriction base="dms:Boolean"/>
      </xsd:simpleType>
    </xsd:element>
    <xsd:element name="DNB_AuteurFix" ma:index="7" nillable="true" ma:displayName="Author" ma:SearchPeopleOnly="false" ma:internalName="DNB_AuteurFix">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ntvanger" ma:index="8" nillable="true" ma:displayName="Recipient" ma:SearchPeopleOnly="false" ma:internalName="DNB_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CCOntvanger" ma:index="9" nillable="true" ma:displayName="CC Recipient" ma:SearchPeopleOnly="false" ma:internalName="DNB_CCOntvan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NB_Opmerkingen" ma:index="10" nillable="true" ma:displayName="Remarks" ma:hidden="true" ma:internalName="DNB_Opmerkingen">
      <xsd:simpleType>
        <xsd:restriction base="dms:Note"/>
      </xsd:simpleType>
    </xsd:element>
    <xsd:element name="DNB_Sjabloon" ma:index="11" nillable="true" ma:displayName="Sjabloon" ma:hidden="true" ma:internalName="DNB_Sjabloon">
      <xsd:simpleType>
        <xsd:restriction base="dms:Text"/>
      </xsd:simpleType>
    </xsd:element>
    <xsd:element name="DNB_EmTo" ma:index="12" nillable="true" ma:displayName="E-mail To" ma:hidden="true" ma:internalName="DNB_EmTo">
      <xsd:simpleType>
        <xsd:restriction base="dms:Note">
          <xsd:maxLength value="255"/>
        </xsd:restriction>
      </xsd:simpleType>
    </xsd:element>
    <xsd:element name="DNB_EmFromName" ma:index="13" nillable="true" ma:displayName="E-mail From" ma:hidden="true" ma:internalName="DNB_EmFromName">
      <xsd:simpleType>
        <xsd:restriction base="dms:Text"/>
      </xsd:simpleType>
    </xsd:element>
    <xsd:element name="DNB_EmCC" ma:index="14" nillable="true" ma:displayName="E-mail CC" ma:hidden="true" ma:internalName="DNB_EmCC">
      <xsd:simpleType>
        <xsd:restriction base="dms:Note">
          <xsd:maxLength value="255"/>
        </xsd:restriction>
      </xsd:simpleType>
    </xsd:element>
    <xsd:element name="DNB_EmDate" ma:index="15" nillable="true" ma:displayName="E-mail Date" ma:hidden="true" ma:internalName="DNB_EmDate">
      <xsd:simpleType>
        <xsd:restriction base="dms:DateTime"/>
      </xsd:simpleType>
    </xsd:element>
    <xsd:element name="DNB_EmAttachCount" ma:index="16" nillable="true" ma:displayName="E-mail Attachment Count" ma:hidden="true" ma:internalName="DNB_EmAttachCount">
      <xsd:simpleType>
        <xsd:restriction base="dms:Text"/>
      </xsd:simpleType>
    </xsd:element>
    <xsd:element name="DNB_EmAttachmentNames" ma:index="17" nillable="true" ma:displayName="E-mail Attachment Names" ma:hidden="true" ma:internalName="DNB_EmAttachmentNames">
      <xsd:simpleType>
        <xsd:restriction base="dms:Note">
          <xsd:maxLength value="255"/>
        </xsd:restriction>
      </xsd:simpleType>
    </xsd:element>
    <xsd:element name="m2811a07b6c6fd47188d63596ada41d4" ma:index="25" nillable="true" ma:taxonomy="true" ma:internalName="m2811a07b6c6fd47188d63596ada41d4" ma:taxonomyFieldName="DNB_Afdeling" ma:displayName="Department" ma:fieldId="{62811a07-b6c6-fd47-188d-63596ada41d4}"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f416c62b8084a6924c1caabc0cb60db6" ma:index="27" nillable="true" ma:taxonomy="true" ma:internalName="f416c62b8084a6924c1caabc0cb60db6" ma:taxonomyFieldName="DNB_Divisie" ma:displayName="Division" ma:fieldId="{f416c62b-8084-a692-4c1c-aabc0cb60db6}" ma:sspId="b8135cd8-dd77-44d6-bdcc-adbf336672a2" ma:termSetId="f1bb8585-b79d-427a-822a-3c18649c7534" ma:anchorId="b61b89a1-fb9f-476c-9b0d-f5c5c893d3bc" ma:open="false" ma:isKeyword="false">
      <xsd:complexType>
        <xsd:sequence>
          <xsd:element ref="pc:Terms" minOccurs="0" maxOccurs="1"/>
        </xsd:sequence>
      </xsd:complexType>
    </xsd:element>
    <xsd:element name="TaxCatchAll" ma:index="28" nillable="true" ma:displayName="Taxonomy Catch All Column" ma:description="" ma:hidden="true" ma:list="{1c8a2220-97b9-4af5-8903-4e0b6b2c0b68}" ma:internalName="TaxCatchAll" ma:showField="CatchAllData"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1c8a2220-97b9-4af5-8903-4e0b6b2c0b68}" ma:internalName="TaxCatchAllLabel" ma:readOnly="true" ma:showField="CatchAllDataLabel" ma:web="f072c7c8-c0ca-48e9-a9c4-2a029bcf732c">
      <xsd:complexType>
        <xsd:complexContent>
          <xsd:extension base="dms:MultiChoiceLookup">
            <xsd:sequence>
              <xsd:element name="Value" type="dms:Lookup" maxOccurs="unbounded" minOccurs="0"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od8e6e3d90a0498c44d1c8f50b765f78" ma:index="35" ma:taxonomy="true" ma:internalName="od8e6e3d90a0498c44d1c8f50b765f78" ma:taxonomyFieldName="DNB_Taaklabel" ma:displayName="DNB Label" ma:default="" ma:fieldId="{8d8e6e3d-90a0-498c-44d1-c8f50b765f78}" ma:taxonomyMulti="true" ma:sspId="b8135cd8-dd77-44d6-bdcc-adbf336672a2" ma:termSetId="090b21a2-0fe0-4d6c-a6c2-301ed207ecf5" ma:anchorId="ac1f18bf-f5e7-4e6f-97d3-bd62dd994ec3" ma:open="false" ma:isKeyword="false">
      <xsd:complexType>
        <xsd:sequence>
          <xsd:element ref="pc:Terms" minOccurs="0" maxOccurs="1"/>
        </xsd:sequence>
      </xsd:complexType>
    </xsd:element>
    <xsd:element name="ce43ac4ada01bb4f0f5218f9cc256b90" ma:index="36" nillable="true" ma:taxonomy="true" ma:internalName="ce43ac4ada01bb4f0f5218f9cc256b90" ma:taxonomyFieldName="DNB_Documenttype_2" ma:displayName="Documenttype" ma:default="" ma:fieldId="{ce43ac4a-da01-bb4f-0f52-18f9cc256b90}" ma:sspId="b8135cd8-dd77-44d6-bdcc-adbf336672a2" ma:termSetId="395ce03d-0244-47ca-98a5-087ed0cdc9ff" ma:anchorId="00000000-0000-0000-0000-000000000000" ma:open="false" ma:isKeyword="false">
      <xsd:complexType>
        <xsd:sequence>
          <xsd:element ref="pc:Terms" minOccurs="0" maxOccurs="1"/>
        </xsd:sequence>
      </xsd:complexType>
    </xsd:element>
    <xsd:element name="pb215024667aa19db0fece0571538ced" ma:index="38" nillable="true" ma:taxonomy="true" ma:internalName="pb215024667aa19db0fece0571538ced" ma:taxonomyFieldName="DNB_Jaar" ma:displayName="Jaar" ma:default="" ma:fieldId="{9b215024-667a-a19d-b0fe-ce0571538ced}" ma:taxonomyMulti="true" ma:sspId="b8135cd8-dd77-44d6-bdcc-adbf336672a2" ma:termSetId="6f132419-79c5-44a3-b449-cfea9414959a" ma:anchorId="00000000-0000-0000-0000-000000000000" ma:open="false" ma:isKeyword="false">
      <xsd:complexType>
        <xsd:sequence>
          <xsd:element ref="pc:Terms" minOccurs="0" maxOccurs="1"/>
        </xsd:sequence>
      </xsd:complexType>
    </xsd:element>
    <xsd:element name="k7e7cbc4ec219314681e34e0e8a87971" ma:index="39" nillable="true" ma:taxonomy="true" ma:internalName="k7e7cbc4ec219314681e34e0e8a87971" ma:taxonomyFieldName="DNB_GremiumInstituut_2" ma:displayName="Gremium/Instituut" ma:default="" ma:fieldId="{47e7cbc4-ec21-9314-681e-34e0e8a87971}" ma:taxonomyMulti="true" ma:sspId="b8135cd8-dd77-44d6-bdcc-adbf336672a2" ma:termSetId="a6a96e57-e82a-4911-b04f-c65e1c696e2d" ma:anchorId="00000000-0000-0000-0000-000000000000" ma:open="false" ma:isKeyword="false">
      <xsd:complexType>
        <xsd:sequence>
          <xsd:element ref="pc:Terms" minOccurs="0" maxOccurs="1"/>
        </xsd:sequence>
      </xsd:complexType>
    </xsd:element>
    <xsd:element name="DNB_MeetingDate" ma:index="41" nillable="true" ma:displayName="Meeting Date" ma:format="DateOnly" ma:internalName="DNB_MeetingDate">
      <xsd:simpleType>
        <xsd:restriction base="dms:DateTime"/>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dnb.nl/sharepoint" elementFormDefault="qualified">
    <xsd:import namespace="http://schemas.microsoft.com/office/2006/documentManagement/types"/>
    <xsd:import namespace="http://schemas.microsoft.com/office/infopath/2007/PartnerControls"/>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8073a9-75a8-4682-bdfd-5de6a47b5d7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http://schemas.dnb.nl/sharepoint">T027-1113893894-1391</_dlc_DocId>
    <_dlc_DocIdUrl xmlns="http://schemas.dnb.nl/sharepoint">
      <Url>https://dnbnl.sharepoint.com/sites/TK-ToezichtBeleid/_layouts/15/DocIdRedir.aspx?ID=T027-1113893894-1391</Url>
      <Description>T027-1113893894-1391</Description>
    </_dlc_DocIdUrl>
    <DNB_Sjabloon xmlns="f072c7c8-c0ca-48e9-a9c4-2a029bcf732c" xsi:nil="true"/>
    <DNB_EmAttachCount xmlns="f072c7c8-c0ca-48e9-a9c4-2a029bcf732c" xsi:nil="true"/>
    <DNB_Distributie xmlns="f072c7c8-c0ca-48e9-a9c4-2a029bcf732c">false</DNB_Distributie>
    <m2811a07b6c6fd47188d63596ada41d4 xmlns="f072c7c8-c0ca-48e9-a9c4-2a029bcf732c">
      <Terms xmlns="http://schemas.microsoft.com/office/infopath/2007/PartnerControls">
        <TermInfo xmlns="http://schemas.microsoft.com/office/infopath/2007/PartnerControls">
          <TermName xmlns="http://schemas.microsoft.com/office/infopath/2007/PartnerControls">Bestuursbureau Toezicht</TermName>
          <TermId xmlns="http://schemas.microsoft.com/office/infopath/2007/PartnerControls">32caa11e-730c-40c4-844a-c592745a72c7</TermId>
        </TermInfo>
      </Terms>
    </m2811a07b6c6fd47188d63596ada41d4>
    <DNB_CCOntvanger xmlns="f072c7c8-c0ca-48e9-a9c4-2a029bcf732c">
      <UserInfo>
        <DisplayName/>
        <AccountId xsi:nil="true"/>
        <AccountType/>
      </UserInfo>
    </DNB_CCOntvanger>
    <DNB_EmAttachmentNames xmlns="f072c7c8-c0ca-48e9-a9c4-2a029bcf732c" xsi:nil="true"/>
    <DNB_AuteurFix xmlns="f072c7c8-c0ca-48e9-a9c4-2a029bcf732c">
      <UserInfo>
        <DisplayName/>
        <AccountId xsi:nil="true"/>
        <AccountType/>
      </UserInfo>
    </DNB_AuteurFix>
    <f416c62b8084a6924c1caabc0cb60db6 xmlns="f072c7c8-c0ca-48e9-a9c4-2a029bcf732c">
      <Terms xmlns="http://schemas.microsoft.com/office/infopath/2007/PartnerControls">
        <TermInfo xmlns="http://schemas.microsoft.com/office/infopath/2007/PartnerControls">
          <TermName xmlns="http://schemas.microsoft.com/office/infopath/2007/PartnerControls">Toezicht Beleid</TermName>
          <TermId xmlns="http://schemas.microsoft.com/office/infopath/2007/PartnerControls">fb8980bc-b51a-40b3-9009-74f01b5ae82c</TermId>
        </TermInfo>
      </Terms>
    </f416c62b8084a6924c1caabc0cb60db6>
    <DNB_Ontvanger xmlns="f072c7c8-c0ca-48e9-a9c4-2a029bcf732c">
      <UserInfo>
        <DisplayName/>
        <AccountId xsi:nil="true"/>
        <AccountType/>
      </UserInfo>
    </DNB_Ontvanger>
    <DNB_EmTo xmlns="f072c7c8-c0ca-48e9-a9c4-2a029bcf732c" xsi:nil="true"/>
    <DNB_EmCC xmlns="f072c7c8-c0ca-48e9-a9c4-2a029bcf732c" xsi:nil="true"/>
    <DNB_EmFromName xmlns="f072c7c8-c0ca-48e9-a9c4-2a029bcf732c" xsi:nil="true"/>
    <DNB_Opmerkingen xmlns="f072c7c8-c0ca-48e9-a9c4-2a029bcf732c" xsi:nil="true"/>
    <DNB_EmDate xmlns="f072c7c8-c0ca-48e9-a9c4-2a029bcf732c" xsi:nil="true"/>
    <TaxCatchAll xmlns="f072c7c8-c0ca-48e9-a9c4-2a029bcf732c">
      <Value>216</Value>
      <Value>281</Value>
      <Value>3</Value>
      <Value>15</Value>
    </TaxCatchAll>
    <ce43ac4ada01bb4f0f5218f9cc256b90 xmlns="f072c7c8-c0ca-48e9-a9c4-2a029bcf732c">
      <Terms xmlns="http://schemas.microsoft.com/office/infopath/2007/PartnerControls"/>
    </ce43ac4ada01bb4f0f5218f9cc256b90>
    <DNB_MeetingDate xmlns="f072c7c8-c0ca-48e9-a9c4-2a029bcf732c" xsi:nil="true"/>
    <pb215024667aa19db0fece0571538ced xmlns="f072c7c8-c0ca-48e9-a9c4-2a029bcf732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f4f01773-a9ce-460f-8fd6-1086913995c1</TermId>
        </TermInfo>
      </Terms>
    </pb215024667aa19db0fece0571538ced>
    <k7e7cbc4ec219314681e34e0e8a87971 xmlns="f072c7c8-c0ca-48e9-a9c4-2a029bcf732c">
      <Terms xmlns="http://schemas.microsoft.com/office/infopath/2007/PartnerControls"/>
    </k7e7cbc4ec219314681e34e0e8a87971>
    <od8e6e3d90a0498c44d1c8f50b765f78 xmlns="f072c7c8-c0ca-48e9-a9c4-2a029bcf732c">
      <Terms xmlns="http://schemas.microsoft.com/office/infopath/2007/PartnerControls">
        <TermInfo xmlns="http://schemas.microsoft.com/office/infopath/2007/PartnerControls">
          <TermName xmlns="http://schemas.microsoft.com/office/infopath/2007/PartnerControls">Beloningen</TermName>
          <TermId xmlns="http://schemas.microsoft.com/office/infopath/2007/PartnerControls">de1f36e5-a455-4438-813d-fa09251124ea</TermId>
        </TermInfo>
      </Terms>
    </od8e6e3d90a0498c44d1c8f50b765f78>
    <_dlc_DocIdPersistId xmlns="f072c7c8-c0ca-48e9-a9c4-2a029bcf732c">false</_dlc_DocIdPersistId>
    <SharedWithUsers xmlns="f072c7c8-c0ca-48e9-a9c4-2a029bcf732c">
      <UserInfo>
        <DisplayName/>
        <AccountId xsi:nil="true"/>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TemplafyFormConfiguration><![CDATA[{"formFields":[],"formDataEntries":[]}]]></TemplafyFormConfiguratio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A7D96-04E9-4A02-8581-C8886556C06F}">
  <ds:schemaRefs>
    <ds:schemaRef ds:uri="Microsoft.SharePoint.Taxonomy.ContentTypeSync"/>
  </ds:schemaRefs>
</ds:datastoreItem>
</file>

<file path=customXml/itemProps2.xml><?xml version="1.0" encoding="utf-8"?>
<ds:datastoreItem xmlns:ds="http://schemas.openxmlformats.org/officeDocument/2006/customXml" ds:itemID="{9998D087-B712-4025-89BE-4BBFF1CB43FD}">
  <ds:schemaRefs/>
</ds:datastoreItem>
</file>

<file path=customXml/itemProps3.xml><?xml version="1.0" encoding="utf-8"?>
<ds:datastoreItem xmlns:ds="http://schemas.openxmlformats.org/officeDocument/2006/customXml" ds:itemID="{473D093B-59B8-4AC6-AEF6-7FD3A714F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2c7c8-c0ca-48e9-a9c4-2a029bcf732c"/>
    <ds:schemaRef ds:uri="http://schemas.dnb.nl/sharepoint"/>
    <ds:schemaRef ds:uri="438073a9-75a8-4682-bdfd-5de6a47b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919B7-94BF-42DA-8DF0-DE7B5D6FBC91}">
  <ds:schemaRefs>
    <ds:schemaRef ds:uri="http://schemas.microsoft.com/sharepoint/events"/>
    <ds:schemaRef ds:uri=""/>
  </ds:schemaRefs>
</ds:datastoreItem>
</file>

<file path=customXml/itemProps5.xml><?xml version="1.0" encoding="utf-8"?>
<ds:datastoreItem xmlns:ds="http://schemas.openxmlformats.org/officeDocument/2006/customXml" ds:itemID="{B28FBBC9-E099-4BE4-A7DC-DAD5E63D2FD2}">
  <ds:schemaRefs>
    <ds:schemaRef ds:uri="http://schemas.microsoft.com/office/2006/metadata/properties"/>
    <ds:schemaRef ds:uri="http://schemas.microsoft.com/office/infopath/2007/PartnerControls"/>
    <ds:schemaRef ds:uri="http://schemas.dnb.nl/sharepoint"/>
    <ds:schemaRef ds:uri="f072c7c8-c0ca-48e9-a9c4-2a029bcf732c"/>
  </ds:schemaRefs>
</ds:datastoreItem>
</file>

<file path=customXml/itemProps6.xml><?xml version="1.0" encoding="utf-8"?>
<ds:datastoreItem xmlns:ds="http://schemas.openxmlformats.org/officeDocument/2006/customXml" ds:itemID="{5B4A8C76-B2A6-4138-BA19-218DB941174D}">
  <ds:schemaRefs>
    <ds:schemaRef ds:uri="http://schemas.openxmlformats.org/officeDocument/2006/bibliography"/>
  </ds:schemaRefs>
</ds:datastoreItem>
</file>

<file path=customXml/itemProps7.xml><?xml version="1.0" encoding="utf-8"?>
<ds:datastoreItem xmlns:ds="http://schemas.openxmlformats.org/officeDocument/2006/customXml" ds:itemID="{AA1B2BC0-CCF2-4ACC-A35C-89D3622BE4EA}">
  <ds:schemaRefs/>
</ds:datastoreItem>
</file>

<file path=customXml/itemProps8.xml><?xml version="1.0" encoding="utf-8"?>
<ds:datastoreItem xmlns:ds="http://schemas.openxmlformats.org/officeDocument/2006/customXml" ds:itemID="{4850A6B7-C0C2-4196-B4DF-C21C2A4B39F4}">
  <ds:schemaRefs>
    <ds:schemaRef ds:uri="http://schemas.microsoft.com/sharepoint/v3/contenttype/forms"/>
  </ds:schemaRefs>
</ds:datastoreItem>
</file>

<file path=docMetadata/LabelInfo.xml><?xml version="1.0" encoding="utf-8"?>
<clbl:labelList xmlns:clbl="http://schemas.microsoft.com/office/2020/mipLabelMetadata">
  <clbl:label id="{ebf127c6-160c-4aec-9b66-29f8f4e204be}" enabled="1" method="Privileged" siteId="{9ecbd628-0072-405d-8567-32c6750b0d3e}" contentBits="0" removed="0"/>
</clbl:labelList>
</file>

<file path=docProps/app.xml><?xml version="1.0" encoding="utf-8"?>
<Properties xmlns="http://schemas.openxmlformats.org/officeDocument/2006/extended-properties" xmlns:vt="http://schemas.openxmlformats.org/officeDocument/2006/docPropsVTypes">
  <Template>v1hnujea</Template>
  <TotalTime>166</TotalTime>
  <Pages>6</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Bijlage 2 Feedbackstatement consultatie Q&amp;A retentievergoedingen</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2 Feedbackstatement consultatie Q&amp;A retentievergoedingen</dc:title>
  <dc:subject/>
  <dc:creator>Amsterdam, R.M. van (Robin) (TB_BBT)</dc:creator>
  <cp:keywords/>
  <dc:description/>
  <cp:lastModifiedBy>Steinpatz, M.S. (Martijn) (TP_IPO)</cp:lastModifiedBy>
  <cp:revision>40</cp:revision>
  <cp:lastPrinted>2022-11-14T13:29:00Z</cp:lastPrinted>
  <dcterms:created xsi:type="dcterms:W3CDTF">2022-08-30T15:28:00Z</dcterms:created>
  <dcterms:modified xsi:type="dcterms:W3CDTF">2024-01-11T15:12:00Z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dnb</vt:lpwstr>
  </property>
  <property fmtid="{D5CDD505-2E9C-101B-9397-08002B2CF9AE}" pid="3" name="TemplafyTemplateId">
    <vt:lpwstr>637902860015518764</vt:lpwstr>
  </property>
  <property fmtid="{D5CDD505-2E9C-101B-9397-08002B2CF9AE}" pid="4" name="TemplafyUserProfileId">
    <vt:lpwstr>637599406416064570</vt:lpwstr>
  </property>
  <property fmtid="{D5CDD505-2E9C-101B-9397-08002B2CF9AE}" pid="5" name="TemplafyFromBlank">
    <vt:bool>true</vt:bool>
  </property>
  <property fmtid="{D5CDD505-2E9C-101B-9397-08002B2CF9AE}" pid="6" name="ContentTypeId">
    <vt:lpwstr>0x0101001A9AF98CE4D646E7BAD5E0A615FBC45700531684C5AA7845B1B8AD3BF3F8A4C4F8007167C804C907D242989A1FF63A37E45A</vt:lpwstr>
  </property>
  <property fmtid="{D5CDD505-2E9C-101B-9397-08002B2CF9AE}" pid="7" name="Onderwerp0">
    <vt:lpwstr/>
  </property>
  <property fmtid="{D5CDD505-2E9C-101B-9397-08002B2CF9AE}" pid="8" name="DNB_GremiumInstituut">
    <vt:lpwstr/>
  </property>
  <property fmtid="{D5CDD505-2E9C-101B-9397-08002B2CF9AE}" pid="9" name="DNB_Jaar">
    <vt:lpwstr>281;#2022|f4f01773-a9ce-460f-8fd6-1086913995c1</vt:lpwstr>
  </property>
  <property fmtid="{D5CDD505-2E9C-101B-9397-08002B2CF9AE}" pid="10" name="DNB_Status">
    <vt:lpwstr/>
  </property>
  <property fmtid="{D5CDD505-2E9C-101B-9397-08002B2CF9AE}" pid="11" name="DNB_Afdeling">
    <vt:lpwstr>15;#Bestuursbureau Toezicht|32caa11e-730c-40c4-844a-c592745a72c7</vt:lpwstr>
  </property>
  <property fmtid="{D5CDD505-2E9C-101B-9397-08002B2CF9AE}" pid="12" name="DNB_Divisie">
    <vt:lpwstr>3;#Toezicht Beleid|fb8980bc-b51a-40b3-9009-74f01b5ae82c</vt:lpwstr>
  </property>
  <property fmtid="{D5CDD505-2E9C-101B-9397-08002B2CF9AE}" pid="13" name="DNB_Maand">
    <vt:lpwstr/>
  </property>
  <property fmtid="{D5CDD505-2E9C-101B-9397-08002B2CF9AE}" pid="14" name="_dlc_DocIdItemGuid">
    <vt:lpwstr>cd35b025-09d1-40fe-a166-2dbf0659b589</vt:lpwstr>
  </property>
  <property fmtid="{D5CDD505-2E9C-101B-9397-08002B2CF9AE}" pid="15" name="Onderwerp">
    <vt:lpwstr/>
  </property>
  <property fmtid="{D5CDD505-2E9C-101B-9397-08002B2CF9AE}" pid="16" name="m76d35e347c34e099594d63832891ccd">
    <vt:lpwstr/>
  </property>
  <property fmtid="{D5CDD505-2E9C-101B-9397-08002B2CF9AE}" pid="17" name="Onderwerp_x0020_Label">
    <vt:lpwstr/>
  </property>
  <property fmtid="{D5CDD505-2E9C-101B-9397-08002B2CF9AE}" pid="18" name="dcfea122a38c462ba372719083e8f83c">
    <vt:lpwstr/>
  </property>
  <property fmtid="{D5CDD505-2E9C-101B-9397-08002B2CF9AE}" pid="19" name="DNB_ProjectLabel">
    <vt:lpwstr>5;#Projecten|6b72ff99-9c37-4a58-86d6-c50d28db3af0</vt:lpwstr>
  </property>
  <property fmtid="{D5CDD505-2E9C-101B-9397-08002B2CF9AE}" pid="20" name="Onderwerp Label">
    <vt:lpwstr/>
  </property>
  <property fmtid="{D5CDD505-2E9C-101B-9397-08002B2CF9AE}" pid="21" name="BewustBeleidOpenBoekToezicht">
    <vt:lpwstr/>
  </property>
  <property fmtid="{D5CDD505-2E9C-101B-9397-08002B2CF9AE}" pid="22" name="DNB_Kennisgebied">
    <vt:lpwstr/>
  </property>
  <property fmtid="{D5CDD505-2E9C-101B-9397-08002B2CF9AE}" pid="23" name="DNB_KennisLabel">
    <vt:lpwstr/>
  </property>
  <property fmtid="{D5CDD505-2E9C-101B-9397-08002B2CF9AE}" pid="24" name="Order">
    <vt:r8>26300</vt:r8>
  </property>
  <property fmtid="{D5CDD505-2E9C-101B-9397-08002B2CF9AE}" pid="25" name="xd_ProgID">
    <vt:lpwstr/>
  </property>
  <property fmtid="{D5CDD505-2E9C-101B-9397-08002B2CF9AE}" pid="26" name="ComplianceAssetId">
    <vt:lpwstr/>
  </property>
  <property fmtid="{D5CDD505-2E9C-101B-9397-08002B2CF9AE}" pid="27" name="TemplateUrl">
    <vt:lpwstr/>
  </property>
  <property fmtid="{D5CDD505-2E9C-101B-9397-08002B2CF9AE}" pid="28" name="DNB_ExternKenmerk">
    <vt:lpwstr/>
  </property>
  <property fmtid="{D5CDD505-2E9C-101B-9397-08002B2CF9AE}" pid="29" name="DNB_Geadresseerde">
    <vt:lpwstr/>
  </property>
  <property fmtid="{D5CDD505-2E9C-101B-9397-08002B2CF9AE}" pid="30" name="TriggerFlowInfo">
    <vt:lpwstr/>
  </property>
  <property fmtid="{D5CDD505-2E9C-101B-9397-08002B2CF9AE}" pid="31" name="xd_Signature">
    <vt:bool>false</vt:bool>
  </property>
  <property fmtid="{D5CDD505-2E9C-101B-9397-08002B2CF9AE}" pid="32" name="DNB_Taaklabel">
    <vt:lpwstr>216;#Beloningen|de1f36e5-a455-4438-813d-fa09251124ea</vt:lpwstr>
  </property>
  <property fmtid="{D5CDD505-2E9C-101B-9397-08002B2CF9AE}" pid="33" name="DNB_Documenttype_2">
    <vt:lpwstr/>
  </property>
  <property fmtid="{D5CDD505-2E9C-101B-9397-08002B2CF9AE}" pid="34" name="DNB_GremiumInstituut_2">
    <vt:lpwstr/>
  </property>
  <property fmtid="{D5CDD505-2E9C-101B-9397-08002B2CF9AE}" pid="35" name="MSIP_Label_8da68ffe-2e6c-475d-95dd-82adaa02f89d_Enabled">
    <vt:lpwstr>true</vt:lpwstr>
  </property>
  <property fmtid="{D5CDD505-2E9C-101B-9397-08002B2CF9AE}" pid="36" name="MSIP_Label_8da68ffe-2e6c-475d-95dd-82adaa02f89d_SetDate">
    <vt:lpwstr>2022-11-14T13:29:36Z</vt:lpwstr>
  </property>
  <property fmtid="{D5CDD505-2E9C-101B-9397-08002B2CF9AE}" pid="37" name="MSIP_Label_8da68ffe-2e6c-475d-95dd-82adaa02f89d_Method">
    <vt:lpwstr>Standard</vt:lpwstr>
  </property>
  <property fmtid="{D5CDD505-2E9C-101B-9397-08002B2CF9AE}" pid="38" name="MSIP_Label_8da68ffe-2e6c-475d-95dd-82adaa02f89d_Name">
    <vt:lpwstr>DNB Internal (confidential)</vt:lpwstr>
  </property>
  <property fmtid="{D5CDD505-2E9C-101B-9397-08002B2CF9AE}" pid="39" name="MSIP_Label_8da68ffe-2e6c-475d-95dd-82adaa02f89d_SiteId">
    <vt:lpwstr>9ecbd628-0072-405d-8567-32c6750b0d3e</vt:lpwstr>
  </property>
  <property fmtid="{D5CDD505-2E9C-101B-9397-08002B2CF9AE}" pid="40" name="MSIP_Label_8da68ffe-2e6c-475d-95dd-82adaa02f89d_ActionId">
    <vt:lpwstr>955d7e52-6f63-4114-a95a-edbeadd23f95</vt:lpwstr>
  </property>
  <property fmtid="{D5CDD505-2E9C-101B-9397-08002B2CF9AE}" pid="41" name="MSIP_Label_8da68ffe-2e6c-475d-95dd-82adaa02f89d_ContentBits">
    <vt:lpwstr>9</vt:lpwstr>
  </property>
</Properties>
</file>